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2C" w:rsidRDefault="001923EC">
      <w:pPr>
        <w:rPr>
          <w:b/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     </w:t>
      </w:r>
      <w:r w:rsidRPr="001923EC">
        <w:rPr>
          <w:b/>
          <w:sz w:val="36"/>
          <w:szCs w:val="36"/>
        </w:rPr>
        <w:t xml:space="preserve">McGraw-Hill </w:t>
      </w:r>
      <w:r w:rsidR="00D111B4" w:rsidRPr="001923EC">
        <w:rPr>
          <w:b/>
          <w:sz w:val="36"/>
          <w:szCs w:val="36"/>
        </w:rPr>
        <w:t>Acc</w:t>
      </w:r>
      <w:r w:rsidR="00D111B4" w:rsidRPr="003F5784">
        <w:rPr>
          <w:b/>
          <w:sz w:val="36"/>
          <w:szCs w:val="36"/>
        </w:rPr>
        <w:t xml:space="preserve">ess </w:t>
      </w:r>
      <w:r w:rsidR="003F5784" w:rsidRPr="003F5784">
        <w:rPr>
          <w:rFonts w:hint="eastAsia"/>
          <w:b/>
          <w:sz w:val="36"/>
          <w:szCs w:val="36"/>
        </w:rPr>
        <w:t>Anesthesiology</w:t>
      </w:r>
      <w:r>
        <w:rPr>
          <w:rFonts w:hint="eastAsia"/>
          <w:b/>
          <w:sz w:val="36"/>
          <w:szCs w:val="36"/>
        </w:rPr>
        <w:t>电子数据库介绍</w:t>
      </w:r>
      <w:bookmarkStart w:id="0" w:name="OLE_LINK40"/>
      <w:bookmarkStart w:id="1" w:name="OLE_LINK41"/>
    </w:p>
    <w:p w:rsidR="00267B48" w:rsidRDefault="00267B48" w:rsidP="00410C12">
      <w:r>
        <w:rPr>
          <w:rFonts w:hint="eastAsia"/>
        </w:rPr>
        <w:t xml:space="preserve">         </w:t>
      </w:r>
      <w:bookmarkStart w:id="2" w:name="_GoBack"/>
      <w:bookmarkEnd w:id="2"/>
    </w:p>
    <w:p w:rsidR="004524F9" w:rsidRDefault="00267B48" w:rsidP="006B5822">
      <w:r>
        <w:rPr>
          <w:rFonts w:hint="eastAsia"/>
        </w:rPr>
        <w:t xml:space="preserve">         </w:t>
      </w:r>
      <w:r w:rsidR="00D8252C">
        <w:rPr>
          <w:rFonts w:hint="eastAsia"/>
        </w:rPr>
        <w:t>由</w:t>
      </w:r>
      <w:r w:rsidR="00D8252C" w:rsidRPr="00410C12">
        <w:rPr>
          <w:rFonts w:hint="eastAsia"/>
        </w:rPr>
        <w:t>麦克劳</w:t>
      </w:r>
      <w:r w:rsidR="00D8252C" w:rsidRPr="00410C12">
        <w:t>-</w:t>
      </w:r>
      <w:r w:rsidR="00D8252C" w:rsidRPr="00410C12">
        <w:t>希尔教育出版集团</w:t>
      </w:r>
      <w:r w:rsidR="00D8252C" w:rsidRPr="00410C12">
        <w:rPr>
          <w:rFonts w:hint="eastAsia"/>
        </w:rPr>
        <w:t>开发的</w:t>
      </w:r>
      <w:proofErr w:type="spellStart"/>
      <w:r w:rsidR="006B5822">
        <w:t>Access</w:t>
      </w:r>
      <w:r w:rsidR="006B5822">
        <w:rPr>
          <w:rFonts w:hint="eastAsia"/>
        </w:rPr>
        <w:t>Anesthesiology</w:t>
      </w:r>
      <w:proofErr w:type="spellEnd"/>
      <w:r w:rsidR="00D8252C">
        <w:rPr>
          <w:rFonts w:hint="eastAsia"/>
        </w:rPr>
        <w:t>是一个</w:t>
      </w:r>
      <w:r w:rsidR="008A44EF">
        <w:rPr>
          <w:rFonts w:hint="eastAsia"/>
        </w:rPr>
        <w:t>创新性的网上资源，它为医学生、住院医师、临床医师、研究人员以及相关</w:t>
      </w:r>
      <w:r w:rsidR="00BC1978">
        <w:rPr>
          <w:rFonts w:hint="eastAsia"/>
        </w:rPr>
        <w:t>医学相关专业工作人员提供了一个可以访问众多权威麻醉学</w:t>
      </w:r>
      <w:r w:rsidR="00526EBE">
        <w:rPr>
          <w:rFonts w:hint="eastAsia"/>
        </w:rPr>
        <w:t>资源的平台</w:t>
      </w:r>
      <w:r w:rsidR="00EB6A07">
        <w:rPr>
          <w:rFonts w:hint="eastAsia"/>
        </w:rPr>
        <w:t>。</w:t>
      </w:r>
    </w:p>
    <w:p w:rsidR="006B5822" w:rsidRPr="00BC1978" w:rsidRDefault="004524F9" w:rsidP="006B5822">
      <w:pPr>
        <w:rPr>
          <w:b/>
        </w:rPr>
      </w:pPr>
      <w:proofErr w:type="spellStart"/>
      <w:r w:rsidRPr="00BC1978">
        <w:rPr>
          <w:b/>
        </w:rPr>
        <w:t>Access</w:t>
      </w:r>
      <w:r w:rsidRPr="00BC1978">
        <w:rPr>
          <w:rFonts w:hint="eastAsia"/>
          <w:b/>
        </w:rPr>
        <w:t>Anesthesiology</w:t>
      </w:r>
      <w:proofErr w:type="spellEnd"/>
      <w:r w:rsidRPr="00BC1978">
        <w:rPr>
          <w:rFonts w:hint="eastAsia"/>
          <w:b/>
        </w:rPr>
        <w:t>的资源特色</w:t>
      </w:r>
      <w:r w:rsidR="006B5822" w:rsidRPr="00BC1978">
        <w:rPr>
          <w:rFonts w:hint="eastAsia"/>
          <w:b/>
        </w:rPr>
        <w:t>：</w:t>
      </w:r>
    </w:p>
    <w:p w:rsidR="00E6264D" w:rsidRDefault="00BC1978" w:rsidP="00410C12">
      <w:r>
        <w:rPr>
          <w:rFonts w:hint="eastAsia"/>
        </w:rPr>
        <w:t xml:space="preserve">         </w:t>
      </w:r>
      <w:proofErr w:type="spellStart"/>
      <w:r w:rsidR="004524F9">
        <w:t>Access</w:t>
      </w:r>
      <w:r w:rsidR="004524F9">
        <w:rPr>
          <w:rFonts w:hint="eastAsia"/>
        </w:rPr>
        <w:t>Anesthesiology</w:t>
      </w:r>
      <w:proofErr w:type="spellEnd"/>
      <w:r w:rsidR="00EB6A07" w:rsidRPr="00410C12">
        <w:rPr>
          <w:rFonts w:hint="eastAsia"/>
        </w:rPr>
        <w:t>收录了</w:t>
      </w:r>
      <w:r w:rsidR="006B5822">
        <w:rPr>
          <w:rFonts w:hint="eastAsia"/>
        </w:rPr>
        <w:t>20</w:t>
      </w:r>
      <w:r w:rsidR="006B5822">
        <w:rPr>
          <w:rFonts w:hint="eastAsia"/>
        </w:rPr>
        <w:t>多种经典麻醉学</w:t>
      </w:r>
      <w:r w:rsidR="00EB6A07" w:rsidRPr="00410C12">
        <w:rPr>
          <w:rFonts w:hint="eastAsia"/>
        </w:rPr>
        <w:t>教科书，包括</w:t>
      </w:r>
      <w:r w:rsidR="006B5822">
        <w:rPr>
          <w:rFonts w:hint="eastAsia"/>
        </w:rPr>
        <w:t>全世界最畅销的麻醉学图书</w:t>
      </w:r>
      <w:r w:rsidR="006B5822" w:rsidRPr="004524F9">
        <w:rPr>
          <w:i/>
          <w:iCs/>
        </w:rPr>
        <w:t>Anesthesiology</w:t>
      </w:r>
      <w:r w:rsidR="00E6264D" w:rsidRPr="004524F9">
        <w:rPr>
          <w:rFonts w:hint="eastAsia"/>
        </w:rPr>
        <w:t>、</w:t>
      </w:r>
      <w:r w:rsidR="006B5822" w:rsidRPr="004524F9">
        <w:rPr>
          <w:i/>
          <w:iCs/>
        </w:rPr>
        <w:t>Morgan &amp; Mikhail’s Clinical Anesthesiology</w:t>
      </w:r>
      <w:r w:rsidR="00E6264D">
        <w:rPr>
          <w:rFonts w:hint="eastAsia"/>
        </w:rPr>
        <w:t>等，超过</w:t>
      </w:r>
      <w:r w:rsidR="00E6264D">
        <w:rPr>
          <w:rFonts w:hint="eastAsia"/>
        </w:rPr>
        <w:t>2</w:t>
      </w:r>
      <w:r w:rsidR="00E6264D">
        <w:rPr>
          <w:rFonts w:hint="eastAsia"/>
        </w:rPr>
        <w:t>万多篇文章。</w:t>
      </w:r>
    </w:p>
    <w:p w:rsidR="00267B48" w:rsidRDefault="00B55BA4" w:rsidP="00410C12">
      <w:pPr>
        <w:pStyle w:val="a3"/>
        <w:numPr>
          <w:ilvl w:val="0"/>
          <w:numId w:val="17"/>
        </w:numPr>
      </w:pPr>
      <w:r>
        <w:rPr>
          <w:rFonts w:hint="eastAsia"/>
        </w:rPr>
        <w:t>超过</w:t>
      </w:r>
      <w:r>
        <w:rPr>
          <w:rFonts w:hint="eastAsia"/>
        </w:rPr>
        <w:t>300</w:t>
      </w:r>
      <w:r>
        <w:rPr>
          <w:rFonts w:hint="eastAsia"/>
        </w:rPr>
        <w:t>段视频，包括</w:t>
      </w:r>
      <w:r w:rsidR="00525F5F">
        <w:rPr>
          <w:rFonts w:hint="eastAsia"/>
        </w:rPr>
        <w:t>视频演示、动画文件、</w:t>
      </w:r>
      <w:r>
        <w:rPr>
          <w:rFonts w:hint="eastAsia"/>
        </w:rPr>
        <w:t>资深麻醉师的</w:t>
      </w:r>
      <w:r w:rsidRPr="00410C12">
        <w:rPr>
          <w:rFonts w:hint="eastAsia"/>
        </w:rPr>
        <w:t>讲座</w:t>
      </w:r>
      <w:r>
        <w:rPr>
          <w:rFonts w:hint="eastAsia"/>
        </w:rPr>
        <w:t>、</w:t>
      </w:r>
      <w:r w:rsidR="004524F9">
        <w:rPr>
          <w:rFonts w:hint="eastAsia"/>
        </w:rPr>
        <w:t>手术视频和动画文件</w:t>
      </w:r>
      <w:r w:rsidR="00E6264D" w:rsidRPr="00410C12">
        <w:rPr>
          <w:rFonts w:hint="eastAsia"/>
        </w:rPr>
        <w:t>。</w:t>
      </w:r>
    </w:p>
    <w:p w:rsidR="00267B48" w:rsidRDefault="00525F5F" w:rsidP="00410C12">
      <w:pPr>
        <w:pStyle w:val="a3"/>
        <w:numPr>
          <w:ilvl w:val="0"/>
          <w:numId w:val="17"/>
        </w:numPr>
      </w:pPr>
      <w:r>
        <w:rPr>
          <w:rFonts w:hint="eastAsia"/>
        </w:rPr>
        <w:t>精心设计了近</w:t>
      </w:r>
      <w:r>
        <w:rPr>
          <w:rFonts w:hint="eastAsia"/>
        </w:rPr>
        <w:t>4000</w:t>
      </w:r>
      <w:r>
        <w:rPr>
          <w:rFonts w:hint="eastAsia"/>
        </w:rPr>
        <w:t>个问答，帮助医师准备相应的专业考试</w:t>
      </w:r>
      <w:r w:rsidR="001E6305" w:rsidRPr="00410C12">
        <w:rPr>
          <w:rFonts w:hint="eastAsia"/>
        </w:rPr>
        <w:t>，通过</w:t>
      </w:r>
      <w:r w:rsidR="001E6305">
        <w:rPr>
          <w:rFonts w:hint="eastAsia"/>
        </w:rPr>
        <w:t>功能强大和直观的在线界面，</w:t>
      </w:r>
      <w:r w:rsidR="001E6305" w:rsidRPr="00410C12">
        <w:rPr>
          <w:rFonts w:hint="eastAsia"/>
        </w:rPr>
        <w:t>使用者可以</w:t>
      </w:r>
      <w:r w:rsidR="001E6305">
        <w:rPr>
          <w:rFonts w:hint="eastAsia"/>
        </w:rPr>
        <w:t>建立一个专门满足其特殊教学需求、教学结构的资源平台。</w:t>
      </w:r>
    </w:p>
    <w:p w:rsidR="00267B48" w:rsidRDefault="001E6305" w:rsidP="00525F5F">
      <w:pPr>
        <w:pStyle w:val="a3"/>
        <w:numPr>
          <w:ilvl w:val="0"/>
          <w:numId w:val="17"/>
        </w:numPr>
      </w:pPr>
      <w:r w:rsidRPr="00410C12">
        <w:rPr>
          <w:rFonts w:hint="eastAsia"/>
        </w:rPr>
        <w:t>药品信息库，</w:t>
      </w:r>
      <w:r w:rsidR="00525F5F">
        <w:rPr>
          <w:rFonts w:hint="eastAsia"/>
        </w:rPr>
        <w:t>提供超过</w:t>
      </w:r>
      <w:r w:rsidR="00525F5F">
        <w:rPr>
          <w:rFonts w:hint="eastAsia"/>
        </w:rPr>
        <w:t>1000</w:t>
      </w:r>
      <w:r w:rsidR="00525F5F">
        <w:rPr>
          <w:rFonts w:hint="eastAsia"/>
        </w:rPr>
        <w:t>种药品，</w:t>
      </w:r>
      <w:r w:rsidRPr="00410C12">
        <w:rPr>
          <w:rFonts w:hint="eastAsia"/>
        </w:rPr>
        <w:t>用户</w:t>
      </w:r>
      <w:r w:rsidR="00267B48">
        <w:rPr>
          <w:rFonts w:hint="eastAsia"/>
        </w:rPr>
        <w:t>可依据药品的通用名、商品名、分类等方式查找药品。</w:t>
      </w:r>
    </w:p>
    <w:p w:rsidR="00BC1978" w:rsidRDefault="00410C12" w:rsidP="004524F9">
      <w:pPr>
        <w:pStyle w:val="a3"/>
        <w:numPr>
          <w:ilvl w:val="0"/>
          <w:numId w:val="17"/>
        </w:numPr>
      </w:pPr>
      <w:r w:rsidRPr="00410C12">
        <w:rPr>
          <w:rFonts w:hint="eastAsia"/>
        </w:rPr>
        <w:t>在</w:t>
      </w:r>
      <w:r w:rsidR="001E6305">
        <w:rPr>
          <w:rFonts w:hint="eastAsia"/>
        </w:rPr>
        <w:t>病例</w:t>
      </w:r>
      <w:r w:rsidR="001E6305" w:rsidRPr="00A24866">
        <w:rPr>
          <w:rFonts w:hint="eastAsia"/>
        </w:rPr>
        <w:t>分析</w:t>
      </w:r>
      <w:r>
        <w:rPr>
          <w:rFonts w:hint="eastAsia"/>
        </w:rPr>
        <w:t>（</w:t>
      </w:r>
      <w:r>
        <w:rPr>
          <w:rFonts w:hint="eastAsia"/>
        </w:rPr>
        <w:t>Cases</w:t>
      </w:r>
      <w:r w:rsidR="00525F5F">
        <w:rPr>
          <w:rFonts w:hint="eastAsia"/>
        </w:rPr>
        <w:t>）模块，通过</w:t>
      </w:r>
      <w:r w:rsidR="00525F5F">
        <w:rPr>
          <w:rFonts w:hint="eastAsia"/>
        </w:rPr>
        <w:t>100</w:t>
      </w:r>
      <w:r w:rsidR="00525F5F">
        <w:rPr>
          <w:rFonts w:hint="eastAsia"/>
        </w:rPr>
        <w:t>多</w:t>
      </w:r>
      <w:r w:rsidR="004524F9">
        <w:rPr>
          <w:rFonts w:hint="eastAsia"/>
        </w:rPr>
        <w:t>个</w:t>
      </w:r>
      <w:r w:rsidR="00525F5F">
        <w:rPr>
          <w:rFonts w:hint="eastAsia"/>
        </w:rPr>
        <w:t>案例帮助使用者</w:t>
      </w:r>
      <w:r w:rsidR="004524F9">
        <w:rPr>
          <w:rFonts w:hint="eastAsia"/>
        </w:rPr>
        <w:t>模拟临床环境和治疗情景</w:t>
      </w:r>
      <w:bookmarkEnd w:id="0"/>
      <w:bookmarkEnd w:id="1"/>
      <w:r w:rsidR="004877A7">
        <w:rPr>
          <w:rFonts w:hint="eastAsia"/>
        </w:rPr>
        <w:t>。</w:t>
      </w:r>
    </w:p>
    <w:p w:rsidR="00BC1978" w:rsidRDefault="00BC1978" w:rsidP="00BC1978">
      <w:pPr>
        <w:rPr>
          <w:b/>
          <w:sz w:val="28"/>
          <w:szCs w:val="28"/>
        </w:rPr>
      </w:pPr>
    </w:p>
    <w:p w:rsidR="004524F9" w:rsidRPr="00BC1978" w:rsidRDefault="004524F9" w:rsidP="00BC1978">
      <w:r w:rsidRPr="00BC1978">
        <w:rPr>
          <w:rFonts w:hint="eastAsia"/>
          <w:b/>
        </w:rPr>
        <w:t>数据库访问方式</w:t>
      </w:r>
    </w:p>
    <w:p w:rsidR="004524F9" w:rsidRDefault="004524F9" w:rsidP="004524F9">
      <w:r>
        <w:rPr>
          <w:rFonts w:hint="eastAsia"/>
        </w:rPr>
        <w:t>用户直接登录：</w:t>
      </w:r>
      <w:r w:rsidRPr="004524F9">
        <w:rPr>
          <w:rStyle w:val="a4"/>
        </w:rPr>
        <w:t>http://accessanesthesiology.mhmedical.com/</w:t>
      </w:r>
      <w:r>
        <w:rPr>
          <w:rFonts w:hint="eastAsia"/>
        </w:rPr>
        <w:t>，即可访问</w:t>
      </w:r>
      <w:proofErr w:type="spellStart"/>
      <w:r w:rsidR="00BC1978">
        <w:t>Access</w:t>
      </w:r>
      <w:bookmarkStart w:id="3" w:name="OLE_LINK1"/>
      <w:bookmarkStart w:id="4" w:name="OLE_LINK2"/>
      <w:r w:rsidR="00BC1978">
        <w:rPr>
          <w:rFonts w:hint="eastAsia"/>
        </w:rPr>
        <w:t>Anesthesiology</w:t>
      </w:r>
      <w:bookmarkEnd w:id="3"/>
      <w:bookmarkEnd w:id="4"/>
      <w:proofErr w:type="spellEnd"/>
      <w:r>
        <w:rPr>
          <w:rFonts w:hint="eastAsia"/>
        </w:rPr>
        <w:t>的优质资源。</w:t>
      </w:r>
    </w:p>
    <w:p w:rsidR="004524F9" w:rsidRDefault="004524F9" w:rsidP="00410C12"/>
    <w:p w:rsidR="004524F9" w:rsidRPr="00267B48" w:rsidRDefault="004524F9"/>
    <w:sectPr w:rsidR="004524F9" w:rsidRPr="00267B48" w:rsidSect="00D111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38" w:rsidRDefault="00A90538" w:rsidP="00110E38">
      <w:pPr>
        <w:spacing w:after="0" w:line="240" w:lineRule="auto"/>
      </w:pPr>
      <w:r>
        <w:separator/>
      </w:r>
    </w:p>
  </w:endnote>
  <w:endnote w:type="continuationSeparator" w:id="0">
    <w:p w:rsidR="00A90538" w:rsidRDefault="00A90538" w:rsidP="0011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38" w:rsidRDefault="00A90538" w:rsidP="00110E38">
      <w:pPr>
        <w:spacing w:after="0" w:line="240" w:lineRule="auto"/>
      </w:pPr>
      <w:r>
        <w:separator/>
      </w:r>
    </w:p>
  </w:footnote>
  <w:footnote w:type="continuationSeparator" w:id="0">
    <w:p w:rsidR="00A90538" w:rsidRDefault="00A90538" w:rsidP="0011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C9"/>
    <w:multiLevelType w:val="hybridMultilevel"/>
    <w:tmpl w:val="C4A2F38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1312F06"/>
    <w:multiLevelType w:val="hybridMultilevel"/>
    <w:tmpl w:val="7F847868"/>
    <w:lvl w:ilvl="0" w:tplc="9DF418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4C10E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FEF4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5C4F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FC62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42C3D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C216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DE3C5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B0D1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94647A"/>
    <w:multiLevelType w:val="hybridMultilevel"/>
    <w:tmpl w:val="DDF0DF7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7D35F4F"/>
    <w:multiLevelType w:val="hybridMultilevel"/>
    <w:tmpl w:val="EC16A2EE"/>
    <w:lvl w:ilvl="0" w:tplc="6AB61F8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369E6"/>
    <w:multiLevelType w:val="hybridMultilevel"/>
    <w:tmpl w:val="C3ECC7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032613"/>
    <w:multiLevelType w:val="hybridMultilevel"/>
    <w:tmpl w:val="D8FE2D4C"/>
    <w:lvl w:ilvl="0" w:tplc="6AB61F8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71D91"/>
    <w:multiLevelType w:val="hybridMultilevel"/>
    <w:tmpl w:val="84AA1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27D88"/>
    <w:multiLevelType w:val="hybridMultilevel"/>
    <w:tmpl w:val="3F7A9D56"/>
    <w:lvl w:ilvl="0" w:tplc="6F2A41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66232B1F"/>
    <w:multiLevelType w:val="hybridMultilevel"/>
    <w:tmpl w:val="F3F49D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9C4D36"/>
    <w:multiLevelType w:val="hybridMultilevel"/>
    <w:tmpl w:val="98DE0ABA"/>
    <w:lvl w:ilvl="0" w:tplc="19AC4432">
      <w:start w:val="1"/>
      <w:numFmt w:val="decimal"/>
      <w:lvlText w:val="%1）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6EC54ED9"/>
    <w:multiLevelType w:val="hybridMultilevel"/>
    <w:tmpl w:val="4498DA8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73C1746F"/>
    <w:multiLevelType w:val="hybridMultilevel"/>
    <w:tmpl w:val="10060A12"/>
    <w:lvl w:ilvl="0" w:tplc="A746D17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1E43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2403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3C07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21F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BA35A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D3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851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CA2D3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3D570C4"/>
    <w:multiLevelType w:val="hybridMultilevel"/>
    <w:tmpl w:val="28B4CFC4"/>
    <w:lvl w:ilvl="0" w:tplc="FBE6555C">
      <w:start w:val="1"/>
      <w:numFmt w:val="japaneseCounting"/>
      <w:lvlText w:val="%1、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51DA0"/>
    <w:multiLevelType w:val="hybridMultilevel"/>
    <w:tmpl w:val="94FAB808"/>
    <w:lvl w:ilvl="0" w:tplc="BFA6CD5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7A2B12E2"/>
    <w:multiLevelType w:val="hybridMultilevel"/>
    <w:tmpl w:val="58E8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4523C"/>
    <w:multiLevelType w:val="hybridMultilevel"/>
    <w:tmpl w:val="FB3E260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0"/>
  </w:num>
  <w:num w:numId="5">
    <w:abstractNumId w:val="10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4"/>
  </w:num>
  <w:num w:numId="15">
    <w:abstractNumId w:val="8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B4"/>
    <w:rsid w:val="00050CB9"/>
    <w:rsid w:val="00085A79"/>
    <w:rsid w:val="00091BB0"/>
    <w:rsid w:val="00093AEB"/>
    <w:rsid w:val="00093EE7"/>
    <w:rsid w:val="000C25BF"/>
    <w:rsid w:val="00110E38"/>
    <w:rsid w:val="00125823"/>
    <w:rsid w:val="001923EC"/>
    <w:rsid w:val="0019483F"/>
    <w:rsid w:val="001D0BCA"/>
    <w:rsid w:val="001D491A"/>
    <w:rsid w:val="001D7D67"/>
    <w:rsid w:val="001E57F4"/>
    <w:rsid w:val="001E6305"/>
    <w:rsid w:val="001F25F4"/>
    <w:rsid w:val="00225717"/>
    <w:rsid w:val="00251084"/>
    <w:rsid w:val="00253B56"/>
    <w:rsid w:val="00267B48"/>
    <w:rsid w:val="002C299E"/>
    <w:rsid w:val="0035437E"/>
    <w:rsid w:val="00374C57"/>
    <w:rsid w:val="003A12D8"/>
    <w:rsid w:val="003A7E51"/>
    <w:rsid w:val="003C5FAE"/>
    <w:rsid w:val="003D125D"/>
    <w:rsid w:val="003D14AB"/>
    <w:rsid w:val="003F5784"/>
    <w:rsid w:val="003F6167"/>
    <w:rsid w:val="00401F94"/>
    <w:rsid w:val="00404B70"/>
    <w:rsid w:val="00410C12"/>
    <w:rsid w:val="00445AF4"/>
    <w:rsid w:val="004524F9"/>
    <w:rsid w:val="004877A7"/>
    <w:rsid w:val="004B7C05"/>
    <w:rsid w:val="004B7F54"/>
    <w:rsid w:val="004C4037"/>
    <w:rsid w:val="004D5CE7"/>
    <w:rsid w:val="005018AF"/>
    <w:rsid w:val="00525F5F"/>
    <w:rsid w:val="00526EBE"/>
    <w:rsid w:val="00546192"/>
    <w:rsid w:val="0054726D"/>
    <w:rsid w:val="00570469"/>
    <w:rsid w:val="005768B5"/>
    <w:rsid w:val="005E11E0"/>
    <w:rsid w:val="005E3DE6"/>
    <w:rsid w:val="005E7441"/>
    <w:rsid w:val="005F1F7F"/>
    <w:rsid w:val="006016F9"/>
    <w:rsid w:val="0061226E"/>
    <w:rsid w:val="00631762"/>
    <w:rsid w:val="006513F6"/>
    <w:rsid w:val="00655F18"/>
    <w:rsid w:val="00656F98"/>
    <w:rsid w:val="006711F8"/>
    <w:rsid w:val="006747CF"/>
    <w:rsid w:val="00675D3A"/>
    <w:rsid w:val="006B569F"/>
    <w:rsid w:val="006B5822"/>
    <w:rsid w:val="006C0749"/>
    <w:rsid w:val="006E1AA5"/>
    <w:rsid w:val="006E3814"/>
    <w:rsid w:val="00704E9C"/>
    <w:rsid w:val="00725D5A"/>
    <w:rsid w:val="00725F8E"/>
    <w:rsid w:val="0077354E"/>
    <w:rsid w:val="007804D5"/>
    <w:rsid w:val="007C3DC5"/>
    <w:rsid w:val="007F680F"/>
    <w:rsid w:val="00812E7C"/>
    <w:rsid w:val="00813ADC"/>
    <w:rsid w:val="00823216"/>
    <w:rsid w:val="0086167D"/>
    <w:rsid w:val="00872E38"/>
    <w:rsid w:val="00877CBE"/>
    <w:rsid w:val="00877E74"/>
    <w:rsid w:val="008A3A6F"/>
    <w:rsid w:val="008A42EE"/>
    <w:rsid w:val="008A44EF"/>
    <w:rsid w:val="008B517F"/>
    <w:rsid w:val="008F74F5"/>
    <w:rsid w:val="009172E3"/>
    <w:rsid w:val="0091758B"/>
    <w:rsid w:val="0092532C"/>
    <w:rsid w:val="00943B2D"/>
    <w:rsid w:val="00994B59"/>
    <w:rsid w:val="009A7B3F"/>
    <w:rsid w:val="009D194D"/>
    <w:rsid w:val="009E7D06"/>
    <w:rsid w:val="009F10BB"/>
    <w:rsid w:val="00A1498A"/>
    <w:rsid w:val="00A24866"/>
    <w:rsid w:val="00A2705F"/>
    <w:rsid w:val="00A42AF8"/>
    <w:rsid w:val="00A62213"/>
    <w:rsid w:val="00A6370A"/>
    <w:rsid w:val="00A6537F"/>
    <w:rsid w:val="00A81D8A"/>
    <w:rsid w:val="00A90538"/>
    <w:rsid w:val="00AE29DA"/>
    <w:rsid w:val="00AF2CDC"/>
    <w:rsid w:val="00B03764"/>
    <w:rsid w:val="00B117F9"/>
    <w:rsid w:val="00B27F41"/>
    <w:rsid w:val="00B55BA4"/>
    <w:rsid w:val="00B6172D"/>
    <w:rsid w:val="00B86B7A"/>
    <w:rsid w:val="00B91AEA"/>
    <w:rsid w:val="00BC1978"/>
    <w:rsid w:val="00BD15B7"/>
    <w:rsid w:val="00BD40E7"/>
    <w:rsid w:val="00C11319"/>
    <w:rsid w:val="00C23837"/>
    <w:rsid w:val="00C44081"/>
    <w:rsid w:val="00C5069D"/>
    <w:rsid w:val="00C64973"/>
    <w:rsid w:val="00C64BE5"/>
    <w:rsid w:val="00C769F1"/>
    <w:rsid w:val="00C832D6"/>
    <w:rsid w:val="00CA5C13"/>
    <w:rsid w:val="00CA6473"/>
    <w:rsid w:val="00CB376C"/>
    <w:rsid w:val="00CB4B02"/>
    <w:rsid w:val="00CE7B2D"/>
    <w:rsid w:val="00D07438"/>
    <w:rsid w:val="00D111B4"/>
    <w:rsid w:val="00D16180"/>
    <w:rsid w:val="00D439AA"/>
    <w:rsid w:val="00D47382"/>
    <w:rsid w:val="00D8252C"/>
    <w:rsid w:val="00D9726D"/>
    <w:rsid w:val="00DB788C"/>
    <w:rsid w:val="00DF3DA8"/>
    <w:rsid w:val="00E007F0"/>
    <w:rsid w:val="00E20485"/>
    <w:rsid w:val="00E251F4"/>
    <w:rsid w:val="00E25A6B"/>
    <w:rsid w:val="00E6264D"/>
    <w:rsid w:val="00E6701D"/>
    <w:rsid w:val="00EA7DD4"/>
    <w:rsid w:val="00EB6A07"/>
    <w:rsid w:val="00EC3AE2"/>
    <w:rsid w:val="00EE3ABB"/>
    <w:rsid w:val="00EF236C"/>
    <w:rsid w:val="00F03875"/>
    <w:rsid w:val="00F252CF"/>
    <w:rsid w:val="00F51B77"/>
    <w:rsid w:val="00F53EC8"/>
    <w:rsid w:val="00F71BE5"/>
    <w:rsid w:val="00F74A5B"/>
    <w:rsid w:val="00F93D20"/>
    <w:rsid w:val="00F94C78"/>
    <w:rsid w:val="00F9797B"/>
    <w:rsid w:val="00FD6FE3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80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A248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110E38"/>
  </w:style>
  <w:style w:type="paragraph" w:styleId="a7">
    <w:name w:val="footer"/>
    <w:basedOn w:val="a"/>
    <w:link w:val="Char1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110E38"/>
  </w:style>
  <w:style w:type="paragraph" w:styleId="a8">
    <w:name w:val="No Spacing"/>
    <w:uiPriority w:val="1"/>
    <w:qFormat/>
    <w:rsid w:val="00410C12"/>
    <w:pPr>
      <w:spacing w:after="0" w:line="240" w:lineRule="auto"/>
    </w:pPr>
  </w:style>
  <w:style w:type="character" w:styleId="a9">
    <w:name w:val="Emphasis"/>
    <w:basedOn w:val="a0"/>
    <w:uiPriority w:val="20"/>
    <w:qFormat/>
    <w:rsid w:val="006B58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1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680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A248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110E38"/>
  </w:style>
  <w:style w:type="paragraph" w:styleId="a7">
    <w:name w:val="footer"/>
    <w:basedOn w:val="a"/>
    <w:link w:val="Char1"/>
    <w:uiPriority w:val="99"/>
    <w:unhideWhenUsed/>
    <w:rsid w:val="00110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110E38"/>
  </w:style>
  <w:style w:type="paragraph" w:styleId="a8">
    <w:name w:val="No Spacing"/>
    <w:uiPriority w:val="1"/>
    <w:qFormat/>
    <w:rsid w:val="00410C12"/>
    <w:pPr>
      <w:spacing w:after="0" w:line="240" w:lineRule="auto"/>
    </w:pPr>
  </w:style>
  <w:style w:type="character" w:styleId="a9">
    <w:name w:val="Emphasis"/>
    <w:basedOn w:val="a0"/>
    <w:uiPriority w:val="20"/>
    <w:qFormat/>
    <w:rsid w:val="006B58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9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2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0EF6-1F6E-48DF-87DC-998D27A1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McGraw-Hill Companies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Han, XiangTing</dc:creator>
  <cp:lastModifiedBy>zq</cp:lastModifiedBy>
  <cp:revision>5</cp:revision>
  <dcterms:created xsi:type="dcterms:W3CDTF">2015-12-16T01:44:00Z</dcterms:created>
  <dcterms:modified xsi:type="dcterms:W3CDTF">2016-01-04T07:22:00Z</dcterms:modified>
</cp:coreProperties>
</file>