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16" w:rsidRPr="00F01A2C" w:rsidRDefault="0025544F" w:rsidP="003916E3">
      <w:pPr>
        <w:pStyle w:val="a8"/>
        <w:pageBreakBefore/>
        <w:adjustRightInd w:val="0"/>
        <w:snapToGrid w:val="0"/>
        <w:spacing w:beforeLines="50" w:afterLines="50" w:line="360" w:lineRule="auto"/>
        <w:ind w:firstLineChars="0" w:firstLine="0"/>
        <w:outlineLvl w:val="0"/>
        <w:rPr>
          <w:rFonts w:ascii="微软雅黑" w:eastAsia="微软雅黑" w:hAnsi="微软雅黑"/>
          <w:b/>
          <w:sz w:val="28"/>
        </w:rPr>
      </w:pPr>
      <w:r>
        <w:rPr>
          <w:rFonts w:ascii="微软雅黑" w:eastAsia="微软雅黑" w:hAnsi="微软雅黑" w:hint="eastAsia"/>
          <w:b/>
          <w:sz w:val="28"/>
        </w:rPr>
        <w:t>移动护理车</w:t>
      </w:r>
      <w:r w:rsidR="00CB315C" w:rsidRPr="00F01A2C">
        <w:rPr>
          <w:rFonts w:ascii="微软雅黑" w:eastAsia="微软雅黑" w:hAnsi="微软雅黑" w:hint="eastAsia"/>
          <w:b/>
          <w:sz w:val="28"/>
        </w:rPr>
        <w:t>技术参数要求</w:t>
      </w:r>
    </w:p>
    <w:p w:rsidR="006B6216" w:rsidRDefault="00CB315C">
      <w:pPr>
        <w:pStyle w:val="a8"/>
        <w:adjustRightInd w:val="0"/>
        <w:snapToGrid w:val="0"/>
        <w:spacing w:line="360" w:lineRule="auto"/>
        <w:ind w:firstLineChars="0" w:firstLine="0"/>
        <w:rPr>
          <w:rFonts w:ascii="微软雅黑" w:eastAsia="微软雅黑" w:hAnsi="微软雅黑" w:cs="微软雅黑"/>
          <w:b/>
          <w:bCs/>
          <w:kern w:val="0"/>
          <w:sz w:val="24"/>
          <w:szCs w:val="20"/>
        </w:rPr>
      </w:pPr>
      <w:r w:rsidRPr="00F01A2C">
        <w:rPr>
          <w:rFonts w:ascii="微软雅黑" w:eastAsia="微软雅黑" w:hAnsi="微软雅黑" w:cs="微软雅黑" w:hint="eastAsia"/>
          <w:b/>
          <w:bCs/>
          <w:kern w:val="0"/>
          <w:sz w:val="24"/>
          <w:szCs w:val="20"/>
        </w:rPr>
        <w:t>特别说明：技术参数要求提供技术证明文件的,投标人必须如实响应并提供符合要求的证明文件，否则视为负偏离。标识”★”的参</w:t>
      </w:r>
      <w:bookmarkStart w:id="0" w:name="_GoBack"/>
      <w:bookmarkEnd w:id="0"/>
      <w:r w:rsidRPr="00F01A2C">
        <w:rPr>
          <w:rFonts w:ascii="微软雅黑" w:eastAsia="微软雅黑" w:hAnsi="微软雅黑" w:cs="微软雅黑" w:hint="eastAsia"/>
          <w:b/>
          <w:bCs/>
          <w:kern w:val="0"/>
          <w:sz w:val="24"/>
          <w:szCs w:val="20"/>
        </w:rPr>
        <w:t>数为实质性要求,负偏离将视为无效投标,标识“▲”的参数仅作为重点扣分项。</w:t>
      </w:r>
    </w:p>
    <w:p w:rsidR="00196984" w:rsidRPr="0025544F" w:rsidRDefault="0025544F" w:rsidP="0025544F">
      <w:pPr>
        <w:pStyle w:val="a8"/>
        <w:adjustRightInd w:val="0"/>
        <w:snapToGrid w:val="0"/>
        <w:spacing w:line="360" w:lineRule="auto"/>
        <w:ind w:firstLineChars="0" w:firstLine="0"/>
        <w:rPr>
          <w:rFonts w:ascii="微软雅黑" w:eastAsia="微软雅黑" w:hAnsi="微软雅黑" w:cs="微软雅黑"/>
          <w:b/>
          <w:bCs/>
          <w:kern w:val="0"/>
          <w:sz w:val="24"/>
          <w:szCs w:val="20"/>
        </w:rPr>
      </w:pPr>
      <w:r>
        <w:rPr>
          <w:rFonts w:ascii="微软雅黑" w:eastAsia="微软雅黑" w:hAnsi="微软雅黑" w:cs="微软雅黑" w:hint="eastAsia"/>
          <w:b/>
          <w:bCs/>
          <w:kern w:val="0"/>
          <w:sz w:val="24"/>
          <w:szCs w:val="20"/>
        </w:rPr>
        <w:t>数量：20台，保修期3年</w:t>
      </w:r>
    </w:p>
    <w:tbl>
      <w:tblPr>
        <w:tblW w:w="938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36"/>
        <w:gridCol w:w="1559"/>
        <w:gridCol w:w="6987"/>
      </w:tblGrid>
      <w:tr w:rsidR="00F01A2C" w:rsidRPr="00F01A2C" w:rsidTr="00D83891">
        <w:trPr>
          <w:trHeight w:val="20"/>
          <w:jc w:val="center"/>
        </w:trPr>
        <w:tc>
          <w:tcPr>
            <w:tcW w:w="836"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b/>
                <w:szCs w:val="21"/>
              </w:rPr>
            </w:pPr>
            <w:r w:rsidRPr="00F01A2C">
              <w:rPr>
                <w:rFonts w:ascii="微软雅黑" w:eastAsia="微软雅黑" w:hAnsi="微软雅黑" w:cs="微软雅黑" w:hint="eastAsia"/>
                <w:b/>
                <w:szCs w:val="21"/>
              </w:rPr>
              <w:t>序号</w:t>
            </w: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b/>
                <w:szCs w:val="21"/>
              </w:rPr>
            </w:pPr>
            <w:r w:rsidRPr="00F01A2C">
              <w:rPr>
                <w:rFonts w:ascii="微软雅黑" w:eastAsia="微软雅黑" w:hAnsi="微软雅黑" w:cs="微软雅黑" w:hint="eastAsia"/>
                <w:b/>
                <w:szCs w:val="21"/>
              </w:rPr>
              <w:t>子项</w:t>
            </w:r>
          </w:p>
        </w:tc>
        <w:tc>
          <w:tcPr>
            <w:tcW w:w="6987"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b/>
                <w:szCs w:val="21"/>
              </w:rPr>
            </w:pPr>
            <w:r w:rsidRPr="00F01A2C">
              <w:rPr>
                <w:rFonts w:ascii="微软雅黑" w:eastAsia="微软雅黑" w:hAnsi="微软雅黑" w:cs="微软雅黑" w:hint="eastAsia"/>
                <w:b/>
                <w:szCs w:val="21"/>
              </w:rPr>
              <w:t>技术参数要求</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cs="微软雅黑" w:hint="eastAsia"/>
                <w:szCs w:val="21"/>
              </w:rPr>
              <w:t>一体化设计</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含电池的一体化结构设计，主机采用</w:t>
            </w:r>
            <w:r w:rsidRPr="00F01A2C">
              <w:rPr>
                <w:rFonts w:ascii="微软雅黑" w:eastAsia="微软雅黑" w:hAnsi="微软雅黑" w:cs="微软雅黑" w:hint="eastAsia"/>
                <w:bCs/>
                <w:szCs w:val="21"/>
              </w:rPr>
              <w:t>内嵌式</w:t>
            </w:r>
            <w:r w:rsidRPr="00F01A2C">
              <w:rPr>
                <w:rFonts w:ascii="微软雅黑" w:eastAsia="微软雅黑" w:hAnsi="微软雅黑" w:cs="微软雅黑" w:hint="eastAsia"/>
                <w:szCs w:val="21"/>
              </w:rPr>
              <w:t>设计保护在一体化工作台面内，电池固定在车体底座内保障车体平衡</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cs="微软雅黑" w:hint="eastAsia"/>
                <w:szCs w:val="21"/>
              </w:rPr>
              <w:t>★台面设计</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显示器支架后移，不占用台面面积，保证台面使用部分为完整方形，提高台面空间利用率（提供台面完整方形的整机实物照片和局部细节照片，渲染图片无效）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b/>
                <w:szCs w:val="21"/>
              </w:rPr>
            </w:pPr>
            <w:r w:rsidRPr="00F01A2C">
              <w:rPr>
                <w:rFonts w:ascii="微软雅黑" w:eastAsia="微软雅黑" w:hAnsi="微软雅黑" w:cs="微软雅黑" w:hint="eastAsia"/>
                <w:szCs w:val="21"/>
              </w:rPr>
              <w:t>▲</w:t>
            </w:r>
            <w:r w:rsidRPr="00F01A2C">
              <w:rPr>
                <w:rFonts w:ascii="微软雅黑" w:eastAsia="微软雅黑" w:hAnsi="微软雅黑" w:hint="eastAsia"/>
                <w:bCs/>
                <w:szCs w:val="21"/>
              </w:rPr>
              <w:t>整车材质</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szCs w:val="21"/>
              </w:rPr>
              <w:t>整车采用航空铝合金抗菌材料和ABS工程塑料抗菌材质；</w:t>
            </w:r>
            <w:r w:rsidRPr="00F01A2C">
              <w:rPr>
                <w:rFonts w:ascii="微软雅黑" w:eastAsia="微软雅黑" w:hAnsi="微软雅黑" w:cs="微软雅黑" w:hint="eastAsia"/>
                <w:szCs w:val="21"/>
              </w:rPr>
              <w:t>通过抗菌测试，</w:t>
            </w:r>
            <w:r w:rsidRPr="00F01A2C">
              <w:rPr>
                <w:rFonts w:ascii="微软雅黑" w:eastAsia="微软雅黑" w:hAnsi="微软雅黑" w:cs="微软雅黑"/>
                <w:szCs w:val="21"/>
              </w:rPr>
              <w:t>抗菌率99.9%</w:t>
            </w:r>
            <w:r w:rsidRPr="00F01A2C">
              <w:rPr>
                <w:rFonts w:ascii="微软雅黑" w:eastAsia="微软雅黑" w:hAnsi="微软雅黑" w:cs="微软雅黑" w:hint="eastAsia"/>
                <w:szCs w:val="21"/>
              </w:rPr>
              <w:t>，符合</w:t>
            </w:r>
            <w:r w:rsidRPr="00F01A2C">
              <w:rPr>
                <w:rFonts w:ascii="微软雅黑" w:eastAsia="微软雅黑" w:hAnsi="微软雅黑" w:cs="微软雅黑"/>
                <w:szCs w:val="21"/>
              </w:rPr>
              <w:t>GB/T21510-2008</w:t>
            </w:r>
            <w:r w:rsidRPr="00F01A2C">
              <w:rPr>
                <w:rFonts w:ascii="微软雅黑" w:eastAsia="微软雅黑" w:hAnsi="微软雅黑" w:cs="微软雅黑" w:hint="eastAsia"/>
                <w:szCs w:val="21"/>
              </w:rPr>
              <w:t>标准和</w:t>
            </w:r>
            <w:r w:rsidRPr="00F01A2C">
              <w:rPr>
                <w:rFonts w:ascii="微软雅黑" w:eastAsia="微软雅黑" w:hAnsi="微软雅黑" w:cs="微软雅黑"/>
                <w:szCs w:val="21"/>
              </w:rPr>
              <w:t>GB/T31402-2015标准</w:t>
            </w:r>
            <w:r w:rsidRPr="00F01A2C">
              <w:rPr>
                <w:rFonts w:ascii="微软雅黑" w:eastAsia="微软雅黑" w:hAnsi="微软雅黑" w:cs="微软雅黑" w:hint="eastAsia"/>
                <w:szCs w:val="21"/>
              </w:rPr>
              <w:t>，</w:t>
            </w:r>
            <w:r w:rsidRPr="00F01A2C">
              <w:rPr>
                <w:rFonts w:ascii="微软雅黑" w:eastAsia="微软雅黑" w:hAnsi="微软雅黑" w:cs="微软雅黑"/>
                <w:szCs w:val="21"/>
              </w:rPr>
              <w:t>抗菌耐腐蚀,持久耐用；（提供带CMA及CNAS标识的车体铝合金</w:t>
            </w:r>
            <w:r w:rsidRPr="00F01A2C">
              <w:rPr>
                <w:rFonts w:ascii="微软雅黑" w:eastAsia="微软雅黑" w:hAnsi="微软雅黑" w:cs="微软雅黑" w:hint="eastAsia"/>
                <w:szCs w:val="21"/>
              </w:rPr>
              <w:t>抗菌</w:t>
            </w:r>
            <w:r w:rsidRPr="00F01A2C">
              <w:rPr>
                <w:rFonts w:ascii="微软雅黑" w:eastAsia="微软雅黑" w:hAnsi="微软雅黑" w:cs="微软雅黑"/>
                <w:szCs w:val="21"/>
              </w:rPr>
              <w:t>检测报告</w:t>
            </w:r>
            <w:r w:rsidRPr="00F01A2C">
              <w:rPr>
                <w:rFonts w:ascii="微软雅黑" w:eastAsia="微软雅黑" w:hAnsi="微软雅黑" w:cs="微软雅黑" w:hint="eastAsia"/>
                <w:szCs w:val="21"/>
              </w:rPr>
              <w:t>和</w:t>
            </w:r>
            <w:r w:rsidRPr="00F01A2C">
              <w:rPr>
                <w:rFonts w:ascii="微软雅黑" w:eastAsia="微软雅黑" w:hAnsi="微软雅黑" w:cs="微软雅黑"/>
                <w:szCs w:val="21"/>
              </w:rPr>
              <w:t>ABS工程塑料</w:t>
            </w:r>
            <w:r w:rsidRPr="00F01A2C">
              <w:rPr>
                <w:rFonts w:ascii="微软雅黑" w:eastAsia="微软雅黑" w:hAnsi="微软雅黑" w:cs="微软雅黑" w:hint="eastAsia"/>
                <w:szCs w:val="21"/>
              </w:rPr>
              <w:t>抗菌报告</w:t>
            </w:r>
            <w:r w:rsidRPr="00F01A2C">
              <w:rPr>
                <w:rFonts w:ascii="微软雅黑" w:eastAsia="微软雅黑" w:hAnsi="微软雅黑" w:cs="微软雅黑"/>
                <w:szCs w:val="21"/>
              </w:rPr>
              <w:t>，委托单位为整车厂商，报告不</w:t>
            </w:r>
            <w:r w:rsidRPr="00F01A2C">
              <w:rPr>
                <w:rFonts w:ascii="微软雅黑" w:eastAsia="微软雅黑" w:hAnsi="微软雅黑" w:cs="微软雅黑" w:hint="eastAsia"/>
                <w:szCs w:val="21"/>
              </w:rPr>
              <w:t>带</w:t>
            </w:r>
            <w:r w:rsidRPr="00F01A2C">
              <w:rPr>
                <w:rFonts w:ascii="微软雅黑" w:eastAsia="微软雅黑" w:hAnsi="微软雅黑" w:cs="微软雅黑"/>
                <w:szCs w:val="21"/>
              </w:rPr>
              <w:t>CMA/CNAS标</w:t>
            </w:r>
            <w:r w:rsidRPr="00F01A2C">
              <w:rPr>
                <w:rFonts w:ascii="微软雅黑" w:eastAsia="微软雅黑" w:hAnsi="微软雅黑" w:cs="微软雅黑" w:hint="eastAsia"/>
                <w:szCs w:val="21"/>
              </w:rPr>
              <w:t>识</w:t>
            </w:r>
            <w:r w:rsidRPr="00F01A2C">
              <w:rPr>
                <w:rFonts w:ascii="微软雅黑" w:eastAsia="微软雅黑" w:hAnsi="微软雅黑" w:cs="微软雅黑"/>
                <w:szCs w:val="21"/>
              </w:rPr>
              <w:t>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cs="微软雅黑" w:hint="eastAsia"/>
                <w:szCs w:val="21"/>
              </w:rPr>
              <w:t>★</w:t>
            </w:r>
            <w:r w:rsidRPr="00F01A2C">
              <w:rPr>
                <w:rFonts w:ascii="微软雅黑" w:eastAsia="微软雅黑" w:hAnsi="微软雅黑" w:cs="微软雅黑" w:hint="eastAsia"/>
                <w:bCs/>
                <w:szCs w:val="21"/>
              </w:rPr>
              <w:t>台面把手材质及设计</w:t>
            </w:r>
          </w:p>
        </w:tc>
        <w:tc>
          <w:tcPr>
            <w:tcW w:w="6987" w:type="dxa"/>
            <w:vAlign w:val="center"/>
          </w:tcPr>
          <w:p w:rsidR="00196984" w:rsidRPr="00F01A2C" w:rsidRDefault="00196984" w:rsidP="00D83891">
            <w:pPr>
              <w:adjustRightInd w:val="0"/>
              <w:snapToGrid w:val="0"/>
              <w:spacing w:line="360" w:lineRule="auto"/>
              <w:ind w:right="-20"/>
              <w:rPr>
                <w:rFonts w:ascii="微软雅黑" w:eastAsia="微软雅黑" w:hAnsi="微软雅黑" w:cs="微软雅黑"/>
                <w:szCs w:val="21"/>
              </w:rPr>
            </w:pPr>
            <w:r w:rsidRPr="00F01A2C">
              <w:rPr>
                <w:rFonts w:ascii="微软雅黑" w:eastAsia="微软雅黑" w:hAnsi="微软雅黑" w:cs="微软雅黑" w:hint="eastAsia"/>
                <w:szCs w:val="21"/>
              </w:rPr>
              <w:t>采用</w:t>
            </w:r>
            <w:r w:rsidRPr="00F01A2C">
              <w:rPr>
                <w:rFonts w:ascii="微软雅黑" w:eastAsia="微软雅黑" w:hAnsi="微软雅黑" w:hint="eastAsia"/>
                <w:szCs w:val="21"/>
              </w:rPr>
              <w:t>ABS工程塑料材质</w:t>
            </w:r>
            <w:r w:rsidRPr="00F01A2C">
              <w:rPr>
                <w:rFonts w:ascii="微软雅黑" w:eastAsia="微软雅黑" w:hAnsi="微软雅黑" w:cs="微软雅黑" w:hint="eastAsia"/>
                <w:szCs w:val="21"/>
              </w:rPr>
              <w:t>，抗菌抗压、耐腐蚀，与台面一体成型，不可拆卸</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w:t>
            </w:r>
            <w:r w:rsidRPr="00F01A2C">
              <w:rPr>
                <w:rFonts w:ascii="微软雅黑" w:eastAsia="微软雅黑" w:hAnsi="微软雅黑" w:cs="微软雅黑" w:hint="eastAsia"/>
                <w:szCs w:val="21"/>
              </w:rPr>
              <w:t>台面把手位置</w:t>
            </w:r>
          </w:p>
        </w:tc>
        <w:tc>
          <w:tcPr>
            <w:tcW w:w="6987" w:type="dxa"/>
            <w:vAlign w:val="center"/>
          </w:tcPr>
          <w:p w:rsidR="00196984" w:rsidRPr="00F01A2C" w:rsidRDefault="00196984" w:rsidP="00D83891">
            <w:pPr>
              <w:adjustRightInd w:val="0"/>
              <w:snapToGrid w:val="0"/>
              <w:spacing w:line="360" w:lineRule="auto"/>
              <w:ind w:right="-20"/>
              <w:rPr>
                <w:rFonts w:ascii="微软雅黑" w:eastAsia="微软雅黑" w:hAnsi="微软雅黑" w:cs="微软雅黑"/>
                <w:szCs w:val="21"/>
              </w:rPr>
            </w:pPr>
            <w:r w:rsidRPr="00F01A2C">
              <w:rPr>
                <w:rFonts w:ascii="微软雅黑" w:eastAsia="微软雅黑" w:hAnsi="微软雅黑" w:cs="微软雅黑" w:hint="eastAsia"/>
                <w:szCs w:val="21"/>
              </w:rPr>
              <w:t>台面把手朝下弯曲，抽出</w:t>
            </w:r>
            <w:r w:rsidRPr="00F01A2C">
              <w:rPr>
                <w:rFonts w:ascii="微软雅黑" w:eastAsia="微软雅黑" w:hAnsi="微软雅黑" w:cs="微软雅黑" w:hint="eastAsia"/>
                <w:spacing w:val="5"/>
                <w:position w:val="-1"/>
                <w:szCs w:val="21"/>
              </w:rPr>
              <w:t>键盘操作时，</w:t>
            </w:r>
            <w:r w:rsidRPr="00F01A2C">
              <w:rPr>
                <w:rFonts w:ascii="微软雅黑" w:eastAsia="微软雅黑" w:hAnsi="微软雅黑" w:cs="微软雅黑" w:hint="eastAsia"/>
                <w:szCs w:val="21"/>
              </w:rPr>
              <w:t>台面</w:t>
            </w:r>
            <w:r w:rsidRPr="00F01A2C">
              <w:rPr>
                <w:rFonts w:ascii="微软雅黑" w:eastAsia="微软雅黑" w:hAnsi="微软雅黑" w:cs="微软雅黑" w:hint="eastAsia"/>
                <w:spacing w:val="5"/>
                <w:position w:val="-1"/>
                <w:szCs w:val="21"/>
              </w:rPr>
              <w:t>把手位于键</w:t>
            </w:r>
            <w:r w:rsidRPr="00F01A2C">
              <w:rPr>
                <w:rFonts w:ascii="微软雅黑" w:eastAsia="微软雅黑" w:hAnsi="微软雅黑" w:cs="微软雅黑" w:hint="eastAsia"/>
                <w:spacing w:val="7"/>
                <w:position w:val="-1"/>
                <w:szCs w:val="21"/>
              </w:rPr>
              <w:t>盘托</w:t>
            </w:r>
            <w:r w:rsidRPr="00F01A2C">
              <w:rPr>
                <w:rFonts w:ascii="微软雅黑" w:eastAsia="微软雅黑" w:hAnsi="微软雅黑" w:cs="微软雅黑" w:hint="eastAsia"/>
                <w:position w:val="-1"/>
                <w:szCs w:val="21"/>
              </w:rPr>
              <w:t>下</w:t>
            </w:r>
            <w:r w:rsidRPr="00F01A2C">
              <w:rPr>
                <w:rFonts w:ascii="微软雅黑" w:eastAsia="微软雅黑" w:hAnsi="微软雅黑" w:cs="微软雅黑" w:hint="eastAsia"/>
                <w:szCs w:val="21"/>
              </w:rPr>
              <w:t>方，不影响操作视线（提供台面把手向下弯曲和抽出键盘操作时位于键盘托下方的整机实物照片和局部细节照片，渲染图片无效）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widowControl/>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cs="微软雅黑" w:hint="eastAsia"/>
                <w:szCs w:val="21"/>
              </w:rPr>
              <w:t>★</w:t>
            </w:r>
            <w:r w:rsidRPr="00F01A2C">
              <w:rPr>
                <w:rFonts w:ascii="微软雅黑" w:eastAsia="微软雅黑" w:hAnsi="微软雅黑" w:cs="微软雅黑" w:hint="eastAsia"/>
                <w:bCs/>
                <w:szCs w:val="21"/>
              </w:rPr>
              <w:t>键盘托设计</w:t>
            </w:r>
          </w:p>
        </w:tc>
        <w:tc>
          <w:tcPr>
            <w:tcW w:w="6987" w:type="dxa"/>
            <w:vAlign w:val="center"/>
          </w:tcPr>
          <w:p w:rsidR="00196984" w:rsidRPr="00F01A2C" w:rsidRDefault="00196984" w:rsidP="00D83891">
            <w:pPr>
              <w:widowControl/>
              <w:adjustRightInd w:val="0"/>
              <w:snapToGrid w:val="0"/>
              <w:spacing w:line="360" w:lineRule="auto"/>
              <w:ind w:right="-20"/>
              <w:rPr>
                <w:rFonts w:ascii="微软雅黑" w:eastAsia="微软雅黑" w:hAnsi="微软雅黑" w:cs="微软雅黑"/>
                <w:szCs w:val="21"/>
              </w:rPr>
            </w:pPr>
            <w:r w:rsidRPr="00F01A2C">
              <w:rPr>
                <w:rFonts w:ascii="微软雅黑" w:eastAsia="微软雅黑" w:hAnsi="微软雅黑" w:cs="微软雅黑" w:hint="eastAsia"/>
                <w:szCs w:val="21"/>
              </w:rPr>
              <w:t>键盘托完全隐藏嵌入台面内部，不可直接放置台面下方，使用时可从台面内拉出（提供键盘托完全嵌入隐藏台面及弹出</w:t>
            </w:r>
            <w:r w:rsidRPr="00F01A2C">
              <w:rPr>
                <w:rFonts w:ascii="微软雅黑" w:eastAsia="微软雅黑" w:hAnsi="微软雅黑" w:hint="eastAsia"/>
                <w:szCs w:val="21"/>
              </w:rPr>
              <w:t>真机</w:t>
            </w:r>
            <w:r w:rsidRPr="00F01A2C">
              <w:rPr>
                <w:rFonts w:ascii="微软雅黑" w:eastAsia="微软雅黑" w:hAnsi="微软雅黑" w:cs="微软雅黑" w:hint="eastAsia"/>
                <w:szCs w:val="21"/>
              </w:rPr>
              <w:t>实物照片，渲染图片无效）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w:t>
            </w:r>
            <w:r w:rsidRPr="00F01A2C">
              <w:rPr>
                <w:rFonts w:ascii="微软雅黑" w:eastAsia="微软雅黑" w:hAnsi="微软雅黑" w:cs="微软雅黑" w:hint="eastAsia"/>
                <w:szCs w:val="21"/>
              </w:rPr>
              <w:t>扩展台面</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配置完全隐藏式无把手设计扩展台面，支持按压弹出，优化台面操作空间，保障车体窄道通过率（提供国家相关部门颁发的扩展台面硬件结构设计的证书，申请人为</w:t>
            </w:r>
            <w:r w:rsidRPr="00F01A2C">
              <w:rPr>
                <w:rFonts w:ascii="微软雅黑" w:eastAsia="微软雅黑" w:hAnsi="微软雅黑" w:cs="微软雅黑"/>
                <w:szCs w:val="21"/>
              </w:rPr>
              <w:t>整车厂商</w:t>
            </w:r>
            <w:r w:rsidRPr="00F01A2C">
              <w:rPr>
                <w:rFonts w:ascii="微软雅黑" w:eastAsia="微软雅黑" w:hAnsi="微软雅黑" w:cs="微软雅黑" w:hint="eastAsia"/>
                <w:szCs w:val="21"/>
              </w:rPr>
              <w:t>，提供软件著作权或测试报告无效）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cs="微软雅黑" w:hint="eastAsia"/>
                <w:szCs w:val="21"/>
              </w:rPr>
              <w:t>★台面把手一体化</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台面及把手为塑料无缝一体成型，把手与台面之间无螺丝固定，颜色及材质一致，把手两端直接与台面相连为闭环式设计；（提供台面把手一体化闭环设计</w:t>
            </w:r>
            <w:r w:rsidRPr="00F01A2C">
              <w:rPr>
                <w:rFonts w:ascii="微软雅黑" w:eastAsia="微软雅黑" w:hAnsi="微软雅黑" w:hint="eastAsia"/>
                <w:szCs w:val="21"/>
              </w:rPr>
              <w:t>真机</w:t>
            </w:r>
            <w:r w:rsidRPr="00F01A2C">
              <w:rPr>
                <w:rFonts w:ascii="微软雅黑" w:eastAsia="微软雅黑" w:hAnsi="微软雅黑" w:cs="微软雅黑" w:hint="eastAsia"/>
                <w:szCs w:val="21"/>
              </w:rPr>
              <w:t>实物照片，渲染图片无效）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w:t>
            </w:r>
            <w:r w:rsidRPr="00F01A2C">
              <w:rPr>
                <w:rFonts w:ascii="微软雅黑" w:eastAsia="微软雅黑" w:hAnsi="微软雅黑" w:cs="等线" w:hint="eastAsia"/>
                <w:szCs w:val="21"/>
              </w:rPr>
              <w:t>显示器固定支架</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等线" w:hint="eastAsia"/>
                <w:szCs w:val="21"/>
              </w:rPr>
              <w:t>显示器支架支持单独≥15cm升降；支持横竖屏转换，便于床旁阅片（提供显示器支架支持单独≥15cm升降的真机实测照片，渲染图片无效）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▲电量显示</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键盘托配置电池电量LED显示灯，可实时显示电池状态及电量（提供键盘托抽出时，电池电量L</w:t>
            </w:r>
            <w:r w:rsidRPr="00F01A2C">
              <w:rPr>
                <w:rFonts w:ascii="微软雅黑" w:eastAsia="微软雅黑" w:hAnsi="微软雅黑" w:cs="微软雅黑"/>
                <w:szCs w:val="21"/>
              </w:rPr>
              <w:t>ED</w:t>
            </w:r>
            <w:r w:rsidRPr="00F01A2C">
              <w:rPr>
                <w:rFonts w:ascii="微软雅黑" w:eastAsia="微软雅黑" w:hAnsi="微软雅黑" w:cs="微软雅黑" w:hint="eastAsia"/>
                <w:szCs w:val="21"/>
              </w:rPr>
              <w:t>显示灯位于键盘托</w:t>
            </w:r>
            <w:r w:rsidRPr="00F01A2C">
              <w:rPr>
                <w:rFonts w:ascii="微软雅黑" w:eastAsia="微软雅黑" w:hAnsi="微软雅黑" w:hint="eastAsia"/>
                <w:szCs w:val="21"/>
              </w:rPr>
              <w:t>真机</w:t>
            </w:r>
            <w:r w:rsidRPr="00F01A2C">
              <w:rPr>
                <w:rFonts w:ascii="微软雅黑" w:eastAsia="微软雅黑" w:hAnsi="微软雅黑" w:cs="微软雅黑" w:hint="eastAsia"/>
                <w:szCs w:val="21"/>
              </w:rPr>
              <w:t>实物照片，渲染图片无效）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w:t>
            </w:r>
            <w:r w:rsidRPr="00F01A2C">
              <w:rPr>
                <w:rFonts w:ascii="微软雅黑" w:eastAsia="微软雅黑" w:hAnsi="微软雅黑" w:cs="微软雅黑" w:hint="eastAsia"/>
                <w:szCs w:val="21"/>
              </w:rPr>
              <w:t>立柱结构</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配置高强度铝合金升降立柱，预留扩展位置，便于安装抽屉和配件。（提供国家相关部门颁发的立柱硬件结构设计的证书，申请人为</w:t>
            </w:r>
            <w:r w:rsidRPr="00F01A2C">
              <w:rPr>
                <w:rFonts w:ascii="微软雅黑" w:eastAsia="微软雅黑" w:hAnsi="微软雅黑" w:cs="微软雅黑"/>
                <w:szCs w:val="21"/>
              </w:rPr>
              <w:t>整车厂商</w:t>
            </w:r>
            <w:r w:rsidRPr="00F01A2C">
              <w:rPr>
                <w:rFonts w:ascii="微软雅黑" w:eastAsia="微软雅黑" w:hAnsi="微软雅黑" w:cs="微软雅黑" w:hint="eastAsia"/>
                <w:szCs w:val="21"/>
              </w:rPr>
              <w:t>，提供软件著作权或测试报告无效）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cs="微软雅黑" w:hint="eastAsia"/>
                <w:szCs w:val="21"/>
              </w:rPr>
              <w:t>车体升降</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采用上宽下窄气动升降方式，承重耐久性能良好（提供上宽下窄立柱</w:t>
            </w:r>
            <w:r w:rsidRPr="00F01A2C">
              <w:rPr>
                <w:rFonts w:ascii="微软雅黑" w:eastAsia="微软雅黑" w:hAnsi="微软雅黑" w:hint="eastAsia"/>
                <w:szCs w:val="21"/>
              </w:rPr>
              <w:t>真机</w:t>
            </w:r>
            <w:r w:rsidRPr="00F01A2C">
              <w:rPr>
                <w:rFonts w:ascii="微软雅黑" w:eastAsia="微软雅黑" w:hAnsi="微软雅黑" w:cs="微软雅黑" w:hint="eastAsia"/>
                <w:szCs w:val="21"/>
              </w:rPr>
              <w:t>实物照片，渲染图片无效）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w:t>
            </w:r>
            <w:r w:rsidRPr="00F01A2C">
              <w:rPr>
                <w:rFonts w:ascii="微软雅黑" w:eastAsia="微软雅黑" w:hAnsi="微软雅黑" w:cs="微软雅黑" w:hint="eastAsia"/>
                <w:szCs w:val="21"/>
              </w:rPr>
              <w:t>升降范围</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操作台面（不包括显示支架部分）支持单独≥</w:t>
            </w:r>
            <w:r w:rsidRPr="00F01A2C">
              <w:rPr>
                <w:rFonts w:ascii="微软雅黑" w:eastAsia="微软雅黑" w:hAnsi="微软雅黑" w:cs="微软雅黑"/>
                <w:szCs w:val="21"/>
              </w:rPr>
              <w:t>300</w:t>
            </w:r>
            <w:r w:rsidRPr="00F01A2C">
              <w:rPr>
                <w:rFonts w:ascii="微软雅黑" w:eastAsia="微软雅黑" w:hAnsi="微软雅黑" w:cs="微软雅黑" w:hint="eastAsia"/>
                <w:szCs w:val="21"/>
              </w:rPr>
              <w:t>mm升降，满足不同身高的使用人群（提供操作台面升降≥</w:t>
            </w:r>
            <w:r w:rsidRPr="00F01A2C">
              <w:rPr>
                <w:rFonts w:ascii="微软雅黑" w:eastAsia="微软雅黑" w:hAnsi="微软雅黑" w:cs="微软雅黑"/>
                <w:szCs w:val="21"/>
              </w:rPr>
              <w:t>300</w:t>
            </w:r>
            <w:r w:rsidRPr="00F01A2C">
              <w:rPr>
                <w:rFonts w:ascii="微软雅黑" w:eastAsia="微软雅黑" w:hAnsi="微软雅黑" w:cs="微软雅黑" w:hint="eastAsia"/>
                <w:szCs w:val="21"/>
              </w:rPr>
              <w:t>mm的真机实测照片，渲染图片无效）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bCs/>
                <w:szCs w:val="21"/>
              </w:rPr>
            </w:pPr>
            <w:r w:rsidRPr="00F01A2C">
              <w:rPr>
                <w:rFonts w:ascii="微软雅黑" w:eastAsia="微软雅黑" w:hAnsi="微软雅黑" w:hint="eastAsia"/>
                <w:szCs w:val="21"/>
              </w:rPr>
              <w:t>▲</w:t>
            </w:r>
            <w:r w:rsidRPr="00F01A2C">
              <w:rPr>
                <w:rFonts w:ascii="微软雅黑" w:eastAsia="微软雅黑" w:hAnsi="微软雅黑" w:cs="微软雅黑" w:hint="eastAsia"/>
                <w:bCs/>
                <w:szCs w:val="21"/>
              </w:rPr>
              <w:t>抽屉</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配置≥2层抽屉，抽屉把手为圆弧形闭环设计，抽拉方便，柜体表面采用抗菌ABS材质覆盖，内框架采用铝合金支撑（提供圆弧形闭环设计的抽屉把手真机实物照片，渲染图片无效）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szCs w:val="21"/>
              </w:rPr>
            </w:pPr>
            <w:r w:rsidRPr="00F01A2C">
              <w:rPr>
                <w:rFonts w:ascii="微软雅黑" w:eastAsia="微软雅黑" w:hAnsi="微软雅黑" w:hint="eastAsia"/>
                <w:szCs w:val="21"/>
              </w:rPr>
              <w:t>抽屉尺寸</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抽屉规格≥2种，小抽屉≤3</w:t>
            </w:r>
            <w:r w:rsidRPr="00F01A2C">
              <w:rPr>
                <w:rFonts w:ascii="微软雅黑" w:eastAsia="微软雅黑" w:hAnsi="微软雅黑" w:cs="微软雅黑"/>
                <w:szCs w:val="21"/>
              </w:rPr>
              <w:t>10</w:t>
            </w:r>
            <w:r w:rsidRPr="00F01A2C">
              <w:rPr>
                <w:rFonts w:ascii="微软雅黑" w:eastAsia="微软雅黑" w:hAnsi="微软雅黑" w:cs="微软雅黑" w:hint="eastAsia"/>
                <w:szCs w:val="21"/>
              </w:rPr>
              <w:t>mm</w:t>
            </w:r>
            <w:r w:rsidRPr="00F01A2C">
              <w:rPr>
                <w:rFonts w:ascii="微软雅黑" w:eastAsia="微软雅黑" w:hAnsi="微软雅黑" w:cs="微软雅黑"/>
                <w:szCs w:val="21"/>
              </w:rPr>
              <w:t xml:space="preserve"> *310</w:t>
            </w:r>
            <w:r w:rsidRPr="00F01A2C">
              <w:rPr>
                <w:rFonts w:ascii="微软雅黑" w:eastAsia="微软雅黑" w:hAnsi="微软雅黑" w:cs="微软雅黑" w:hint="eastAsia"/>
                <w:szCs w:val="21"/>
              </w:rPr>
              <w:t xml:space="preserve"> mm</w:t>
            </w:r>
            <w:r w:rsidRPr="00F01A2C">
              <w:rPr>
                <w:rFonts w:ascii="微软雅黑" w:eastAsia="微软雅黑" w:hAnsi="微软雅黑" w:cs="微软雅黑"/>
                <w:szCs w:val="21"/>
              </w:rPr>
              <w:t xml:space="preserve"> *100</w:t>
            </w:r>
            <w:r w:rsidRPr="00F01A2C">
              <w:rPr>
                <w:rFonts w:ascii="微软雅黑" w:eastAsia="微软雅黑" w:hAnsi="微软雅黑" w:cs="微软雅黑" w:hint="eastAsia"/>
                <w:szCs w:val="21"/>
              </w:rPr>
              <w:t>mm），大抽屉≤3</w:t>
            </w:r>
            <w:r w:rsidRPr="00F01A2C">
              <w:rPr>
                <w:rFonts w:ascii="微软雅黑" w:eastAsia="微软雅黑" w:hAnsi="微软雅黑" w:cs="微软雅黑"/>
                <w:szCs w:val="21"/>
              </w:rPr>
              <w:t>10</w:t>
            </w:r>
            <w:r w:rsidRPr="00F01A2C">
              <w:rPr>
                <w:rFonts w:ascii="微软雅黑" w:eastAsia="微软雅黑" w:hAnsi="微软雅黑" w:cs="微软雅黑" w:hint="eastAsia"/>
                <w:szCs w:val="21"/>
              </w:rPr>
              <w:t>mm</w:t>
            </w:r>
            <w:r w:rsidRPr="00F01A2C">
              <w:rPr>
                <w:rFonts w:ascii="微软雅黑" w:eastAsia="微软雅黑" w:hAnsi="微软雅黑" w:cs="微软雅黑"/>
                <w:szCs w:val="21"/>
              </w:rPr>
              <w:t xml:space="preserve"> *310</w:t>
            </w:r>
            <w:r w:rsidRPr="00F01A2C">
              <w:rPr>
                <w:rFonts w:ascii="微软雅黑" w:eastAsia="微软雅黑" w:hAnsi="微软雅黑" w:cs="微软雅黑" w:hint="eastAsia"/>
                <w:szCs w:val="21"/>
              </w:rPr>
              <w:t xml:space="preserve"> mm</w:t>
            </w:r>
            <w:r w:rsidRPr="00F01A2C">
              <w:rPr>
                <w:rFonts w:ascii="微软雅黑" w:eastAsia="微软雅黑" w:hAnsi="微软雅黑" w:cs="微软雅黑"/>
                <w:szCs w:val="21"/>
              </w:rPr>
              <w:t xml:space="preserve"> *200</w:t>
            </w:r>
            <w:r w:rsidRPr="00F01A2C">
              <w:rPr>
                <w:rFonts w:ascii="微软雅黑" w:eastAsia="微软雅黑" w:hAnsi="微软雅黑" w:cs="微软雅黑" w:hint="eastAsia"/>
                <w:szCs w:val="21"/>
              </w:rPr>
              <w:t xml:space="preserve">mm </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w:t>
            </w:r>
            <w:r w:rsidRPr="00F01A2C">
              <w:rPr>
                <w:rFonts w:ascii="微软雅黑" w:eastAsia="微软雅黑" w:hAnsi="微软雅黑" w:cs="微软雅黑" w:hint="eastAsia"/>
                <w:szCs w:val="21"/>
              </w:rPr>
              <w:t>智能药盒模组（选配）</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可根据后续升级需求选配智能药盒模组，最多可支持24个智能药盒，支持与医院信息系统对接，支持通过扫描患者腕带或药品条码实现药盒自动弹出，药盒模组支持整体抽出，更换到另一设备，系统可自动识别药盒（提供带智能药盒的整机实物照片、药盒模组支持扫码自动弹出和支持整体抽</w:t>
            </w:r>
            <w:r w:rsidRPr="00F01A2C">
              <w:rPr>
                <w:rFonts w:ascii="微软雅黑" w:eastAsia="微软雅黑" w:hAnsi="微软雅黑" w:cs="微软雅黑" w:hint="eastAsia"/>
                <w:szCs w:val="21"/>
              </w:rPr>
              <w:lastRenderedPageBreak/>
              <w:t>出更换到另一台设备的真机实物演示照片，渲染图片无效）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bCs/>
                <w:szCs w:val="21"/>
              </w:rPr>
            </w:pPr>
            <w:r w:rsidRPr="00F01A2C">
              <w:rPr>
                <w:rFonts w:ascii="微软雅黑" w:eastAsia="微软雅黑" w:hAnsi="微软雅黑" w:cs="微软雅黑" w:hint="eastAsia"/>
                <w:bCs/>
                <w:szCs w:val="21"/>
              </w:rPr>
              <w:t>配件</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配备多功能置物盒*1，鼠标盒*1，≥</w:t>
            </w:r>
            <w:r w:rsidRPr="00F01A2C">
              <w:rPr>
                <w:rFonts w:ascii="微软雅黑" w:eastAsia="微软雅黑" w:hAnsi="微软雅黑" w:cs="微软雅黑"/>
                <w:szCs w:val="21"/>
              </w:rPr>
              <w:t>4</w:t>
            </w:r>
            <w:r w:rsidRPr="00F01A2C">
              <w:rPr>
                <w:rFonts w:ascii="微软雅黑" w:eastAsia="微软雅黑" w:hAnsi="微软雅黑" w:cs="微软雅黑" w:hint="eastAsia"/>
                <w:szCs w:val="21"/>
              </w:rPr>
              <w:t>L垃圾桶*2</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szCs w:val="21"/>
              </w:rPr>
            </w:pPr>
            <w:r w:rsidRPr="00F01A2C">
              <w:rPr>
                <w:rFonts w:ascii="微软雅黑" w:eastAsia="微软雅黑" w:hAnsi="微软雅黑"/>
                <w:szCs w:val="21"/>
              </w:rPr>
              <w:t>脚轮</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szCs w:val="21"/>
              </w:rPr>
            </w:pPr>
            <w:r w:rsidRPr="00F01A2C">
              <w:rPr>
                <w:rFonts w:ascii="微软雅黑" w:eastAsia="微软雅黑" w:hAnsi="微软雅黑"/>
                <w:szCs w:val="21"/>
              </w:rPr>
              <w:t>医用静音轮，超静音、防静电、防缠绕，其中2个带刹车锁定</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ind w:firstLineChars="100" w:firstLine="210"/>
              <w:jc w:val="center"/>
              <w:rPr>
                <w:rFonts w:ascii="微软雅黑" w:eastAsia="微软雅黑" w:hAnsi="微软雅黑" w:cs="微软雅黑"/>
                <w:szCs w:val="21"/>
              </w:rPr>
            </w:pPr>
            <w:r w:rsidRPr="00F01A2C">
              <w:rPr>
                <w:rFonts w:ascii="微软雅黑" w:eastAsia="微软雅黑" w:hAnsi="微软雅黑" w:cs="微软雅黑" w:hint="eastAsia"/>
                <w:szCs w:val="21"/>
              </w:rPr>
              <w:t>显示终端</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LED IPS屏，尺寸≥21.5”，最佳分辨率≥1920x1080</w:t>
            </w:r>
          </w:p>
        </w:tc>
      </w:tr>
      <w:tr w:rsidR="00F01A2C" w:rsidRPr="00F01A2C" w:rsidTr="00D83891">
        <w:trPr>
          <w:trHeight w:val="553"/>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bCs/>
                <w:szCs w:val="21"/>
              </w:rPr>
            </w:pPr>
            <w:r w:rsidRPr="00F01A2C">
              <w:rPr>
                <w:rFonts w:ascii="微软雅黑" w:eastAsia="微软雅黑" w:hAnsi="微软雅黑" w:cs="微软雅黑" w:hint="eastAsia"/>
                <w:szCs w:val="21"/>
              </w:rPr>
              <w:t>系统配置</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CPU：酷睿I5及以上</w:t>
            </w:r>
          </w:p>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内存：≥4GB 内存</w:t>
            </w:r>
          </w:p>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固态硬盘：容量≥128GB</w:t>
            </w:r>
          </w:p>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操作系统：支持windows 7专业版及以上</w:t>
            </w:r>
          </w:p>
          <w:p w:rsidR="00196984" w:rsidRPr="00F01A2C" w:rsidRDefault="00196984" w:rsidP="00196984">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Intel系列网卡：支持2.4G/5G Hz Wifi网络，支持802.11 b/g/n/ac以上标准，</w:t>
            </w:r>
          </w:p>
          <w:p w:rsidR="00196984" w:rsidRPr="00F01A2C" w:rsidRDefault="00196984" w:rsidP="00196984">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接口：≥4个USB</w:t>
            </w:r>
          </w:p>
        </w:tc>
      </w:tr>
      <w:tr w:rsidR="00F01A2C" w:rsidRPr="00F01A2C" w:rsidTr="00D83891">
        <w:trPr>
          <w:trHeight w:val="1126"/>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bCs/>
                <w:szCs w:val="21"/>
              </w:rPr>
            </w:pPr>
            <w:r w:rsidRPr="00F01A2C">
              <w:rPr>
                <w:rFonts w:ascii="微软雅黑" w:eastAsia="微软雅黑" w:hAnsi="微软雅黑" w:hint="eastAsia"/>
                <w:szCs w:val="21"/>
              </w:rPr>
              <w:t>▲机箱硬盘支架</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宋体" w:hint="eastAsia"/>
                <w:kern w:val="0"/>
                <w:szCs w:val="21"/>
              </w:rPr>
              <w:t>主机机箱配置防震设计的硬盘支架，固定防护硬盘，适合医护人员高频移动操作设备，保障数据存储安全稳定（提供国家相关部门</w:t>
            </w:r>
            <w:r w:rsidRPr="00F01A2C">
              <w:rPr>
                <w:rFonts w:ascii="微软雅黑" w:eastAsia="微软雅黑" w:hAnsi="微软雅黑" w:cs="微软雅黑" w:hint="eastAsia"/>
                <w:szCs w:val="21"/>
              </w:rPr>
              <w:t>颁发的</w:t>
            </w:r>
            <w:r w:rsidRPr="00F01A2C">
              <w:rPr>
                <w:rFonts w:ascii="微软雅黑" w:eastAsia="微软雅黑" w:hAnsi="微软雅黑" w:cs="宋体" w:hint="eastAsia"/>
                <w:kern w:val="0"/>
                <w:szCs w:val="21"/>
              </w:rPr>
              <w:t>机箱硬盘支架硬件结构设计的证书，申请人为</w:t>
            </w:r>
            <w:r w:rsidRPr="00F01A2C">
              <w:rPr>
                <w:rFonts w:ascii="微软雅黑" w:eastAsia="微软雅黑" w:hAnsi="微软雅黑" w:cs="微软雅黑"/>
                <w:szCs w:val="21"/>
              </w:rPr>
              <w:t>整车厂商</w:t>
            </w:r>
            <w:r w:rsidRPr="00F01A2C">
              <w:rPr>
                <w:rFonts w:ascii="微软雅黑" w:eastAsia="微软雅黑" w:hAnsi="微软雅黑" w:cs="微软雅黑" w:hint="eastAsia"/>
                <w:szCs w:val="21"/>
              </w:rPr>
              <w:t>，提供软件著作权或测试报告无效</w:t>
            </w:r>
            <w:r w:rsidRPr="00F01A2C">
              <w:rPr>
                <w:rFonts w:ascii="微软雅黑" w:eastAsia="微软雅黑" w:hAnsi="微软雅黑" w:cs="宋体" w:hint="eastAsia"/>
                <w:kern w:val="0"/>
                <w:szCs w:val="21"/>
              </w:rPr>
              <w:t>）</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智能开关</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hint="eastAsia"/>
                <w:szCs w:val="21"/>
              </w:rPr>
              <w:t>具备智能开关功能，可一键开启用电设备</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w:t>
            </w:r>
            <w:r w:rsidRPr="00F01A2C">
              <w:rPr>
                <w:rFonts w:ascii="微软雅黑" w:eastAsia="微软雅黑" w:hAnsi="微软雅黑" w:cs="微软雅黑" w:hint="eastAsia"/>
                <w:szCs w:val="21"/>
              </w:rPr>
              <w:t>电路保护</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配置直流马达转动控制模块，防止过压、过流、欠压、过充、过放，保护电路安全（提供国家有关部门颁发的马达转动控制硬件结构设计的证书，申请人为</w:t>
            </w:r>
            <w:r w:rsidRPr="00F01A2C">
              <w:rPr>
                <w:rFonts w:ascii="微软雅黑" w:eastAsia="微软雅黑" w:hAnsi="微软雅黑" w:cs="微软雅黑"/>
                <w:szCs w:val="21"/>
              </w:rPr>
              <w:t>整车厂商</w:t>
            </w:r>
            <w:r w:rsidRPr="00F01A2C">
              <w:rPr>
                <w:rFonts w:ascii="微软雅黑" w:eastAsia="微软雅黑" w:hAnsi="微软雅黑" w:cs="微软雅黑" w:hint="eastAsia"/>
                <w:szCs w:val="21"/>
              </w:rPr>
              <w:t>，提供软件著作权或测试报告无效）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cs="微软雅黑" w:hint="eastAsia"/>
                <w:szCs w:val="21"/>
              </w:rPr>
              <w:t>电池性能</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磷酸铁锂材质，安全稳定，有效循环寿命≥2000次，续航时间≥8小时</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cs="微软雅黑"/>
                <w:szCs w:val="21"/>
              </w:rPr>
            </w:pPr>
            <w:r w:rsidRPr="00F01A2C">
              <w:rPr>
                <w:rFonts w:ascii="微软雅黑" w:eastAsia="微软雅黑" w:hAnsi="微软雅黑" w:hint="eastAsia"/>
                <w:szCs w:val="21"/>
              </w:rPr>
              <w:t>电池认证</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hint="eastAsia"/>
                <w:szCs w:val="21"/>
              </w:rPr>
              <w:t>电池通过CE、FCC、ROHS认证；（提供认证证书复印件，须为单独电池认证非整车，同时申请人为</w:t>
            </w:r>
            <w:r w:rsidRPr="00F01A2C">
              <w:rPr>
                <w:rFonts w:ascii="微软雅黑" w:eastAsia="微软雅黑" w:hAnsi="微软雅黑" w:cs="微软雅黑"/>
                <w:szCs w:val="21"/>
              </w:rPr>
              <w:t>整车厂商</w:t>
            </w:r>
            <w:r w:rsidRPr="00F01A2C">
              <w:rPr>
                <w:rFonts w:ascii="微软雅黑" w:eastAsia="微软雅黑" w:hAnsi="微软雅黑" w:hint="eastAsia"/>
                <w:szCs w:val="21"/>
              </w:rPr>
              <w:t>）</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szCs w:val="21"/>
              </w:rPr>
            </w:pPr>
            <w:r w:rsidRPr="00F01A2C">
              <w:rPr>
                <w:rFonts w:ascii="微软雅黑" w:eastAsia="微软雅黑" w:hAnsi="微软雅黑" w:hint="eastAsia"/>
                <w:szCs w:val="21"/>
              </w:rPr>
              <w:t>▲医疗电源</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szCs w:val="21"/>
              </w:rPr>
            </w:pPr>
            <w:r w:rsidRPr="00F01A2C">
              <w:rPr>
                <w:rFonts w:ascii="微软雅黑" w:eastAsia="微软雅黑" w:hAnsi="微软雅黑" w:cs="宋体" w:hint="eastAsia"/>
                <w:kern w:val="0"/>
                <w:szCs w:val="21"/>
              </w:rPr>
              <w:t>配置医疗电源控制模板，确保输出电压、电流可调节，提高电源使用效率，避免能源浪费（提供国家相关部门颁发的医疗电源硬件结构</w:t>
            </w:r>
            <w:r w:rsidRPr="00F01A2C">
              <w:rPr>
                <w:rFonts w:ascii="微软雅黑" w:eastAsia="微软雅黑" w:hAnsi="微软雅黑" w:cs="微软雅黑" w:hint="eastAsia"/>
                <w:szCs w:val="21"/>
              </w:rPr>
              <w:t>设计的证书，</w:t>
            </w:r>
            <w:r w:rsidRPr="00F01A2C">
              <w:rPr>
                <w:rFonts w:ascii="微软雅黑" w:eastAsia="微软雅黑" w:hAnsi="微软雅黑" w:cs="宋体" w:hint="eastAsia"/>
                <w:kern w:val="0"/>
                <w:szCs w:val="21"/>
              </w:rPr>
              <w:t>申请人为</w:t>
            </w:r>
            <w:r w:rsidRPr="00F01A2C">
              <w:rPr>
                <w:rFonts w:ascii="微软雅黑" w:eastAsia="微软雅黑" w:hAnsi="微软雅黑"/>
                <w:szCs w:val="21"/>
              </w:rPr>
              <w:t>整车厂商</w:t>
            </w:r>
            <w:r w:rsidRPr="00F01A2C">
              <w:rPr>
                <w:rFonts w:ascii="微软雅黑" w:eastAsia="微软雅黑" w:hAnsi="微软雅黑" w:cs="微软雅黑" w:hint="eastAsia"/>
                <w:szCs w:val="21"/>
              </w:rPr>
              <w:t>，提供软件著作权或测试报告无效</w:t>
            </w:r>
            <w:r w:rsidRPr="00F01A2C">
              <w:rPr>
                <w:rFonts w:ascii="微软雅黑" w:eastAsia="微软雅黑" w:hAnsi="微软雅黑" w:cs="宋体" w:hint="eastAsia"/>
                <w:kern w:val="0"/>
                <w:szCs w:val="21"/>
              </w:rPr>
              <w:t>）</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szCs w:val="21"/>
              </w:rPr>
            </w:pPr>
            <w:r w:rsidRPr="00F01A2C">
              <w:rPr>
                <w:rFonts w:ascii="微软雅黑" w:eastAsia="微软雅黑" w:hAnsi="微软雅黑" w:hint="eastAsia"/>
                <w:szCs w:val="21"/>
              </w:rPr>
              <w:t>电源线</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cs="宋体" w:hint="eastAsia"/>
                <w:kern w:val="0"/>
                <w:szCs w:val="21"/>
              </w:rPr>
              <w:t>采用螺旋弹簧电源线，方便不同距离充电，固定在车体上，防盗失</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szCs w:val="21"/>
              </w:rPr>
            </w:pPr>
            <w:r w:rsidRPr="00F01A2C">
              <w:rPr>
                <w:rFonts w:ascii="微软雅黑" w:eastAsia="微软雅黑" w:hAnsi="微软雅黑" w:hint="eastAsia"/>
                <w:szCs w:val="21"/>
                <w:shd w:val="clear" w:color="auto" w:fill="FFFFFF"/>
              </w:rPr>
              <w:t>▲远程管理（选配）</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cs="宋体" w:hint="eastAsia"/>
                <w:kern w:val="0"/>
                <w:szCs w:val="21"/>
              </w:rPr>
              <w:t>可支持选配移动工作站远程管理系统</w:t>
            </w:r>
          </w:p>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cs="宋体" w:hint="eastAsia"/>
                <w:kern w:val="0"/>
                <w:szCs w:val="21"/>
              </w:rPr>
              <w:t>1.电池提醒：监测电池实时电量，电量低于10%时立刻提醒，支持昨日、今日查询电量使用趋势图；</w:t>
            </w:r>
          </w:p>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cs="宋体" w:hint="eastAsia"/>
                <w:kern w:val="0"/>
                <w:szCs w:val="21"/>
              </w:rPr>
              <w:t>2.设备信息查询：根据ap信息实时显示设备地点、当前电量、设备Mac地址、设备型号、设备类型、所属科室等；</w:t>
            </w:r>
          </w:p>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cs="宋体" w:hint="eastAsia"/>
                <w:kern w:val="0"/>
                <w:szCs w:val="21"/>
              </w:rPr>
              <w:t>3.电池状态：支持监控设备电池当前电量值、充电时长、充放电次数</w:t>
            </w:r>
          </w:p>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cs="宋体" w:hint="eastAsia"/>
                <w:kern w:val="0"/>
                <w:szCs w:val="21"/>
              </w:rPr>
              <w:t>4.应用监控：支持查询本设备及本病区其他设备近一周的各应用使用流量情况，支持查询本设备及本病区其他设备近一周的各应用使用时长情况；支持h5/BS/CS等应用架构的软件监测；（需提供在医院实际使用的实物拍摄照片，证明支持多系统架构的软件监测）</w:t>
            </w:r>
          </w:p>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cs="宋体" w:hint="eastAsia"/>
                <w:kern w:val="0"/>
                <w:szCs w:val="21"/>
              </w:rPr>
              <w:t>5.智能电视大屏：支持查看全院各科室设备使用情况、各科室设备故障率、全院设备软件应用使用情况、全院设备分布情况等；</w:t>
            </w:r>
          </w:p>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cs="宋体" w:hint="eastAsia"/>
                <w:kern w:val="0"/>
                <w:szCs w:val="21"/>
              </w:rPr>
              <w:t>以上各功能点需提供在医院使用实际场景实物照片，渲染图设计图无效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szCs w:val="21"/>
              </w:rPr>
            </w:pPr>
            <w:r w:rsidRPr="00F01A2C">
              <w:rPr>
                <w:rFonts w:ascii="微软雅黑" w:eastAsia="微软雅黑" w:hAnsi="微软雅黑"/>
                <w:szCs w:val="21"/>
              </w:rPr>
              <w:t>EMC</w:t>
            </w:r>
            <w:r w:rsidRPr="00F01A2C">
              <w:rPr>
                <w:rFonts w:ascii="微软雅黑" w:eastAsia="微软雅黑" w:hAnsi="微软雅黑" w:hint="eastAsia"/>
                <w:szCs w:val="21"/>
              </w:rPr>
              <w:t>测试</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szCs w:val="21"/>
              </w:rPr>
            </w:pPr>
            <w:r w:rsidRPr="00F01A2C">
              <w:rPr>
                <w:rFonts w:ascii="微软雅黑" w:eastAsia="微软雅黑" w:hAnsi="微软雅黑" w:hint="eastAsia"/>
                <w:szCs w:val="21"/>
              </w:rPr>
              <w:t>整车通过E</w:t>
            </w:r>
            <w:r w:rsidRPr="00F01A2C">
              <w:rPr>
                <w:rFonts w:ascii="微软雅黑" w:eastAsia="微软雅黑" w:hAnsi="微软雅黑"/>
                <w:szCs w:val="21"/>
              </w:rPr>
              <w:t>MC</w:t>
            </w:r>
            <w:r w:rsidRPr="00F01A2C">
              <w:rPr>
                <w:rFonts w:ascii="微软雅黑" w:eastAsia="微软雅黑" w:hAnsi="微软雅黑" w:hint="eastAsia"/>
                <w:szCs w:val="21"/>
              </w:rPr>
              <w:t>电磁兼容性测试；（提供第三方检测机构出具的测试报告复印件，同时申请人为</w:t>
            </w:r>
            <w:r w:rsidRPr="00F01A2C">
              <w:rPr>
                <w:rFonts w:ascii="微软雅黑" w:eastAsia="微软雅黑" w:hAnsi="微软雅黑" w:cs="微软雅黑"/>
                <w:szCs w:val="21"/>
              </w:rPr>
              <w:t>整车厂商</w:t>
            </w:r>
            <w:r w:rsidRPr="00F01A2C">
              <w:rPr>
                <w:rFonts w:ascii="微软雅黑" w:eastAsia="微软雅黑" w:hAnsi="微软雅黑" w:hint="eastAsia"/>
                <w:szCs w:val="21"/>
              </w:rPr>
              <w:t>）</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szCs w:val="21"/>
              </w:rPr>
            </w:pPr>
            <w:r w:rsidRPr="00F01A2C">
              <w:rPr>
                <w:rFonts w:ascii="微软雅黑" w:eastAsia="微软雅黑" w:hAnsi="微软雅黑" w:hint="eastAsia"/>
                <w:szCs w:val="21"/>
              </w:rPr>
              <w:t>▲安全认证</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宋体"/>
                <w:kern w:val="0"/>
                <w:szCs w:val="21"/>
              </w:rPr>
            </w:pPr>
            <w:r w:rsidRPr="00F01A2C">
              <w:rPr>
                <w:rFonts w:ascii="微软雅黑" w:eastAsia="微软雅黑" w:hAnsi="微软雅黑" w:hint="eastAsia"/>
                <w:szCs w:val="21"/>
              </w:rPr>
              <w:t>整车通过3</w:t>
            </w:r>
            <w:r w:rsidRPr="00F01A2C">
              <w:rPr>
                <w:rFonts w:ascii="微软雅黑" w:eastAsia="微软雅黑" w:hAnsi="微软雅黑"/>
                <w:szCs w:val="21"/>
              </w:rPr>
              <w:t>C</w:t>
            </w:r>
            <w:r w:rsidRPr="00F01A2C">
              <w:rPr>
                <w:rFonts w:ascii="微软雅黑" w:eastAsia="微软雅黑" w:hAnsi="微软雅黑" w:hint="eastAsia"/>
                <w:szCs w:val="21"/>
              </w:rPr>
              <w:t>认证；（提供认证证书及检测报告复印件，检测报告中的主车体实物图片需与投标产品一致）</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jc w:val="center"/>
              <w:rPr>
                <w:rFonts w:ascii="微软雅黑" w:eastAsia="微软雅黑" w:hAnsi="微软雅黑"/>
                <w:szCs w:val="21"/>
              </w:rPr>
            </w:pPr>
            <w:r w:rsidRPr="00F01A2C">
              <w:rPr>
                <w:rFonts w:ascii="微软雅黑" w:eastAsia="微软雅黑" w:hAnsi="微软雅黑" w:cs="微软雅黑" w:hint="eastAsia"/>
                <w:szCs w:val="21"/>
              </w:rPr>
              <w:t>▲</w:t>
            </w:r>
            <w:r w:rsidRPr="00F01A2C">
              <w:rPr>
                <w:rFonts w:ascii="微软雅黑" w:eastAsia="微软雅黑" w:hAnsi="微软雅黑" w:cs="微软雅黑"/>
                <w:szCs w:val="21"/>
              </w:rPr>
              <w:t>抗菌感控</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kern w:val="0"/>
                <w:szCs w:val="21"/>
              </w:rPr>
            </w:pPr>
            <w:r w:rsidRPr="00F01A2C">
              <w:rPr>
                <w:rFonts w:ascii="微软雅黑" w:eastAsia="微软雅黑" w:hAnsi="微软雅黑" w:cs="微软雅黑"/>
                <w:kern w:val="0"/>
                <w:szCs w:val="21"/>
              </w:rPr>
              <w:t>整车使用的粉体涂料抑菌处理，抗菌耐腐蚀，抗菌率≥99%，符合GB/T</w:t>
            </w:r>
          </w:p>
          <w:p w:rsidR="00196984" w:rsidRPr="00F01A2C" w:rsidRDefault="00196984" w:rsidP="00D83891">
            <w:pPr>
              <w:adjustRightInd w:val="0"/>
              <w:snapToGrid w:val="0"/>
              <w:spacing w:line="360" w:lineRule="auto"/>
              <w:rPr>
                <w:rFonts w:ascii="微软雅黑" w:eastAsia="微软雅黑" w:hAnsi="微软雅黑"/>
                <w:szCs w:val="21"/>
              </w:rPr>
            </w:pPr>
            <w:r w:rsidRPr="00F01A2C">
              <w:rPr>
                <w:rFonts w:ascii="微软雅黑" w:eastAsia="微软雅黑" w:hAnsi="微软雅黑" w:cs="微软雅黑"/>
                <w:kern w:val="0"/>
                <w:szCs w:val="21"/>
              </w:rPr>
              <w:t>21866-2008标准，（提供带CMA</w:t>
            </w:r>
            <w:r w:rsidRPr="00F01A2C">
              <w:rPr>
                <w:rFonts w:ascii="微软雅黑" w:eastAsia="微软雅黑" w:hAnsi="微软雅黑" w:cs="微软雅黑" w:hint="eastAsia"/>
                <w:kern w:val="0"/>
                <w:szCs w:val="21"/>
              </w:rPr>
              <w:t>及</w:t>
            </w:r>
            <w:r w:rsidRPr="00F01A2C">
              <w:rPr>
                <w:rFonts w:ascii="微软雅黑" w:eastAsia="微软雅黑" w:hAnsi="微软雅黑" w:cs="微软雅黑"/>
                <w:kern w:val="0"/>
                <w:szCs w:val="21"/>
              </w:rPr>
              <w:t>CNAS标识的粉体涂料抗菌检测报告，委托单位为整车厂商,报告不</w:t>
            </w:r>
            <w:r w:rsidRPr="00F01A2C">
              <w:rPr>
                <w:rFonts w:ascii="微软雅黑" w:eastAsia="微软雅黑" w:hAnsi="微软雅黑" w:cs="微软雅黑" w:hint="eastAsia"/>
                <w:kern w:val="0"/>
                <w:szCs w:val="21"/>
              </w:rPr>
              <w:t>带</w:t>
            </w:r>
            <w:r w:rsidRPr="00F01A2C">
              <w:rPr>
                <w:rFonts w:ascii="微软雅黑" w:eastAsia="微软雅黑" w:hAnsi="微软雅黑" w:cs="微软雅黑"/>
                <w:kern w:val="0"/>
                <w:szCs w:val="21"/>
              </w:rPr>
              <w:t>CMA/CNAS标</w:t>
            </w:r>
            <w:r w:rsidRPr="00F01A2C">
              <w:rPr>
                <w:rFonts w:ascii="微软雅黑" w:eastAsia="微软雅黑" w:hAnsi="微软雅黑" w:cs="微软雅黑" w:hint="eastAsia"/>
                <w:kern w:val="0"/>
                <w:szCs w:val="21"/>
              </w:rPr>
              <w:t>识</w:t>
            </w:r>
            <w:r w:rsidRPr="00F01A2C">
              <w:rPr>
                <w:rFonts w:ascii="微软雅黑" w:eastAsia="微软雅黑" w:hAnsi="微软雅黑" w:cs="微软雅黑"/>
                <w:kern w:val="0"/>
                <w:szCs w:val="21"/>
              </w:rPr>
              <w:t>无效）</w:t>
            </w:r>
          </w:p>
        </w:tc>
      </w:tr>
      <w:tr w:rsidR="00F01A2C" w:rsidRPr="00F01A2C" w:rsidTr="00D83891">
        <w:trPr>
          <w:trHeight w:val="20"/>
          <w:jc w:val="center"/>
        </w:trPr>
        <w:tc>
          <w:tcPr>
            <w:tcW w:w="836" w:type="dxa"/>
            <w:vAlign w:val="center"/>
          </w:tcPr>
          <w:p w:rsidR="00196984" w:rsidRPr="00F01A2C" w:rsidRDefault="00196984" w:rsidP="00D83891">
            <w:pPr>
              <w:pStyle w:val="a8"/>
              <w:numPr>
                <w:ilvl w:val="0"/>
                <w:numId w:val="7"/>
              </w:numPr>
              <w:adjustRightInd w:val="0"/>
              <w:snapToGrid w:val="0"/>
              <w:spacing w:line="360" w:lineRule="auto"/>
              <w:ind w:firstLineChars="0"/>
              <w:jc w:val="center"/>
              <w:rPr>
                <w:rFonts w:ascii="微软雅黑" w:eastAsia="微软雅黑" w:hAnsi="微软雅黑" w:cs="微软雅黑"/>
                <w:szCs w:val="21"/>
              </w:rPr>
            </w:pPr>
          </w:p>
        </w:tc>
        <w:tc>
          <w:tcPr>
            <w:tcW w:w="1559"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hint="eastAsia"/>
                <w:szCs w:val="21"/>
              </w:rPr>
              <w:t>安规管理体系</w:t>
            </w:r>
          </w:p>
        </w:tc>
        <w:tc>
          <w:tcPr>
            <w:tcW w:w="6987" w:type="dxa"/>
            <w:vAlign w:val="center"/>
          </w:tcPr>
          <w:p w:rsidR="00196984" w:rsidRPr="00F01A2C" w:rsidRDefault="00196984" w:rsidP="00D83891">
            <w:pPr>
              <w:adjustRightInd w:val="0"/>
              <w:snapToGrid w:val="0"/>
              <w:spacing w:line="360" w:lineRule="auto"/>
              <w:rPr>
                <w:rFonts w:ascii="微软雅黑" w:eastAsia="微软雅黑" w:hAnsi="微软雅黑" w:cs="微软雅黑"/>
                <w:szCs w:val="21"/>
              </w:rPr>
            </w:pPr>
            <w:r w:rsidRPr="00F01A2C">
              <w:rPr>
                <w:rFonts w:ascii="微软雅黑" w:eastAsia="微软雅黑" w:hAnsi="微软雅黑" w:cs="微软雅黑"/>
                <w:szCs w:val="21"/>
              </w:rPr>
              <w:t>整车厂商</w:t>
            </w:r>
            <w:r w:rsidRPr="00F01A2C">
              <w:rPr>
                <w:rFonts w:ascii="微软雅黑" w:eastAsia="微软雅黑" w:hAnsi="微软雅黑" w:cs="微软雅黑" w:hint="eastAsia"/>
                <w:szCs w:val="21"/>
              </w:rPr>
              <w:t>具备完善的安全生产管理体系，并同时通过ISO9001、ISO14001、ISO45001、ISO13485认证（提供</w:t>
            </w:r>
            <w:r w:rsidRPr="00F01A2C">
              <w:rPr>
                <w:rFonts w:ascii="微软雅黑" w:eastAsia="微软雅黑" w:hAnsi="微软雅黑" w:cs="微软雅黑"/>
                <w:szCs w:val="21"/>
              </w:rPr>
              <w:t>整车厂商</w:t>
            </w:r>
            <w:r w:rsidRPr="00F01A2C">
              <w:rPr>
                <w:rFonts w:ascii="微软雅黑" w:eastAsia="微软雅黑" w:hAnsi="微软雅黑" w:cs="微软雅黑" w:hint="eastAsia"/>
                <w:szCs w:val="21"/>
              </w:rPr>
              <w:t>认证证书复印件）</w:t>
            </w:r>
          </w:p>
        </w:tc>
      </w:tr>
    </w:tbl>
    <w:p w:rsidR="00196984" w:rsidRPr="0025544F" w:rsidRDefault="00196984" w:rsidP="00196984"/>
    <w:sectPr w:rsidR="00196984" w:rsidRPr="0025544F" w:rsidSect="00563904">
      <w:headerReference w:type="default" r:id="rId9"/>
      <w:footerReference w:type="default" r:id="rId10"/>
      <w:headerReference w:type="first" r:id="rId11"/>
      <w:footerReference w:type="first" r:id="rId12"/>
      <w:pgSz w:w="11906" w:h="16838"/>
      <w:pgMar w:top="1247" w:right="1247" w:bottom="1247" w:left="124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848" w:rsidRDefault="008C0848">
      <w:r>
        <w:separator/>
      </w:r>
    </w:p>
  </w:endnote>
  <w:endnote w:type="continuationSeparator" w:id="0">
    <w:p w:rsidR="008C0848" w:rsidRDefault="008C0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42" w:rsidRDefault="00541E42">
    <w:pPr>
      <w:pStyle w:val="a3"/>
      <w:pBdr>
        <w:top w:val="single" w:sz="4" w:space="1" w:color="auto"/>
      </w:pBdr>
      <w:rPr>
        <w:rFonts w:ascii="微软雅黑" w:eastAsia="微软雅黑" w:hAnsi="微软雅黑"/>
        <w:b/>
      </w:rPr>
    </w:pPr>
    <w:r>
      <w:rPr>
        <w:rFonts w:ascii="微软雅黑" w:eastAsia="微软雅黑" w:hAnsi="微软雅黑" w:hint="eastAsia"/>
        <w:b/>
      </w:rPr>
      <w:t>信息化系统用户需求书</w:t>
    </w: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Pr>
        <w:rFonts w:ascii="微软雅黑" w:eastAsia="微软雅黑" w:hAnsi="微软雅黑"/>
        <w:b/>
        <w:lang w:val="zh-CN"/>
      </w:rPr>
      <w:t xml:space="preserve"> </w:t>
    </w:r>
    <w:r w:rsidR="00934939">
      <w:rPr>
        <w:rFonts w:ascii="微软雅黑" w:eastAsia="微软雅黑" w:hAnsi="微软雅黑"/>
        <w:b/>
      </w:rPr>
      <w:fldChar w:fldCharType="begin"/>
    </w:r>
    <w:r>
      <w:rPr>
        <w:rFonts w:ascii="微软雅黑" w:eastAsia="微软雅黑" w:hAnsi="微软雅黑"/>
        <w:b/>
      </w:rPr>
      <w:instrText>PAGE  \* Arabic  \* MERGEFORMAT</w:instrText>
    </w:r>
    <w:r w:rsidR="00934939">
      <w:rPr>
        <w:rFonts w:ascii="微软雅黑" w:eastAsia="微软雅黑" w:hAnsi="微软雅黑"/>
        <w:b/>
      </w:rPr>
      <w:fldChar w:fldCharType="separate"/>
    </w:r>
    <w:r w:rsidR="003916E3" w:rsidRPr="003916E3">
      <w:rPr>
        <w:rFonts w:ascii="微软雅黑" w:eastAsia="微软雅黑" w:hAnsi="微软雅黑"/>
        <w:b/>
        <w:noProof/>
        <w:lang w:val="zh-CN"/>
      </w:rPr>
      <w:t>4</w:t>
    </w:r>
    <w:r w:rsidR="00934939">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3916E3" w:rsidRPr="003916E3">
        <w:rPr>
          <w:rFonts w:ascii="微软雅黑" w:eastAsia="微软雅黑" w:hAnsi="微软雅黑"/>
          <w:b/>
          <w:noProof/>
          <w:lang w:val="zh-CN"/>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42" w:rsidRDefault="00541E42">
    <w:pPr>
      <w:pStyle w:val="a3"/>
      <w:pBdr>
        <w:top w:val="single" w:sz="4" w:space="1" w:color="auto"/>
      </w:pBdr>
      <w:rPr>
        <w:rFonts w:ascii="微软雅黑" w:eastAsia="微软雅黑" w:hAnsi="微软雅黑"/>
        <w:b/>
      </w:rPr>
    </w:pPr>
    <w:r>
      <w:rPr>
        <w:rFonts w:ascii="微软雅黑" w:eastAsia="微软雅黑" w:hAnsi="微软雅黑" w:hint="eastAsia"/>
        <w:b/>
      </w:rPr>
      <w:t>信息化系统用户需求书</w:t>
    </w: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Pr>
        <w:rFonts w:ascii="微软雅黑" w:eastAsia="微软雅黑" w:hAnsi="微软雅黑"/>
        <w:b/>
        <w:lang w:val="zh-CN"/>
      </w:rPr>
      <w:t xml:space="preserve"> </w:t>
    </w:r>
    <w:r w:rsidR="00934939">
      <w:rPr>
        <w:rFonts w:ascii="微软雅黑" w:eastAsia="微软雅黑" w:hAnsi="微软雅黑"/>
        <w:b/>
      </w:rPr>
      <w:fldChar w:fldCharType="begin"/>
    </w:r>
    <w:r>
      <w:rPr>
        <w:rFonts w:ascii="微软雅黑" w:eastAsia="微软雅黑" w:hAnsi="微软雅黑"/>
        <w:b/>
      </w:rPr>
      <w:instrText>PAGE  \* Arabic  \* MERGEFORMAT</w:instrText>
    </w:r>
    <w:r w:rsidR="00934939">
      <w:rPr>
        <w:rFonts w:ascii="微软雅黑" w:eastAsia="微软雅黑" w:hAnsi="微软雅黑"/>
        <w:b/>
      </w:rPr>
      <w:fldChar w:fldCharType="separate"/>
    </w:r>
    <w:r w:rsidR="003916E3" w:rsidRPr="003916E3">
      <w:rPr>
        <w:rFonts w:ascii="微软雅黑" w:eastAsia="微软雅黑" w:hAnsi="微软雅黑"/>
        <w:b/>
        <w:noProof/>
        <w:lang w:val="zh-CN"/>
      </w:rPr>
      <w:t>1</w:t>
    </w:r>
    <w:r w:rsidR="00934939">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3916E3" w:rsidRPr="003916E3">
        <w:rPr>
          <w:rFonts w:ascii="微软雅黑" w:eastAsia="微软雅黑" w:hAnsi="微软雅黑"/>
          <w:b/>
          <w:noProof/>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848" w:rsidRDefault="008C0848">
      <w:r>
        <w:separator/>
      </w:r>
    </w:p>
  </w:footnote>
  <w:footnote w:type="continuationSeparator" w:id="0">
    <w:p w:rsidR="008C0848" w:rsidRDefault="008C0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42" w:rsidRDefault="00541E42">
    <w:pPr>
      <w:pStyle w:val="a4"/>
      <w:jc w:val="distribute"/>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42" w:rsidRDefault="00541E42">
    <w:pPr>
      <w:pStyle w:val="a4"/>
      <w:jc w:val="distribute"/>
      <w:rPr>
        <w:rFonts w:ascii="微软雅黑" w:eastAsia="微软雅黑" w:hAnsi="微软雅黑"/>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FBE"/>
    <w:multiLevelType w:val="multilevel"/>
    <w:tmpl w:val="02A76FBE"/>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2FD4063"/>
    <w:multiLevelType w:val="multilevel"/>
    <w:tmpl w:val="61488E34"/>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E56F48"/>
    <w:multiLevelType w:val="hybridMultilevel"/>
    <w:tmpl w:val="607AA546"/>
    <w:lvl w:ilvl="0" w:tplc="DD9AF5A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3251BD"/>
    <w:multiLevelType w:val="multilevel"/>
    <w:tmpl w:val="820A59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4C5059"/>
    <w:multiLevelType w:val="hybridMultilevel"/>
    <w:tmpl w:val="039A74CE"/>
    <w:lvl w:ilvl="0" w:tplc="845AD6AE">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294160"/>
    <w:multiLevelType w:val="multilevel"/>
    <w:tmpl w:val="9B1C1EDA"/>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A381F3B"/>
    <w:multiLevelType w:val="hybridMultilevel"/>
    <w:tmpl w:val="3FA28A8A"/>
    <w:lvl w:ilvl="0" w:tplc="43F8D99A">
      <w:start w:val="1"/>
      <w:numFmt w:val="decimal"/>
      <w:suff w:val="nothing"/>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457A5F"/>
    <w:multiLevelType w:val="multilevel"/>
    <w:tmpl w:val="DDB4E45C"/>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18ADDB"/>
    <w:multiLevelType w:val="singleLevel"/>
    <w:tmpl w:val="2118ADDB"/>
    <w:lvl w:ilvl="0">
      <w:start w:val="1"/>
      <w:numFmt w:val="decimal"/>
      <w:suff w:val="nothing"/>
      <w:lvlText w:val="（%1）"/>
      <w:lvlJc w:val="left"/>
    </w:lvl>
  </w:abstractNum>
  <w:abstractNum w:abstractNumId="9">
    <w:nsid w:val="224573A5"/>
    <w:multiLevelType w:val="multilevel"/>
    <w:tmpl w:val="224573A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3D010E9"/>
    <w:multiLevelType w:val="multilevel"/>
    <w:tmpl w:val="1C506F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4BE377B"/>
    <w:multiLevelType w:val="multilevel"/>
    <w:tmpl w:val="96DAC0A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55E3DE5"/>
    <w:multiLevelType w:val="multilevel"/>
    <w:tmpl w:val="CBD8C6DE"/>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261D64D5"/>
    <w:multiLevelType w:val="hybridMultilevel"/>
    <w:tmpl w:val="67021DB8"/>
    <w:lvl w:ilvl="0" w:tplc="506834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901C6"/>
    <w:multiLevelType w:val="multilevel"/>
    <w:tmpl w:val="27C901C6"/>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9FC5312"/>
    <w:multiLevelType w:val="multilevel"/>
    <w:tmpl w:val="9D5A0210"/>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A8451C5"/>
    <w:multiLevelType w:val="multilevel"/>
    <w:tmpl w:val="49141502"/>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9E50EE"/>
    <w:multiLevelType w:val="hybridMultilevel"/>
    <w:tmpl w:val="039A74CE"/>
    <w:lvl w:ilvl="0" w:tplc="845AD6AE">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6C0209"/>
    <w:multiLevelType w:val="hybridMultilevel"/>
    <w:tmpl w:val="518E0CA0"/>
    <w:lvl w:ilvl="0" w:tplc="D6586EA0">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CE383E"/>
    <w:multiLevelType w:val="multilevel"/>
    <w:tmpl w:val="9228936E"/>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7794DA8"/>
    <w:multiLevelType w:val="multilevel"/>
    <w:tmpl w:val="4288E8CC"/>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AB27A6D"/>
    <w:multiLevelType w:val="multilevel"/>
    <w:tmpl w:val="C878363A"/>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C3F0795"/>
    <w:multiLevelType w:val="hybridMultilevel"/>
    <w:tmpl w:val="607AA546"/>
    <w:lvl w:ilvl="0" w:tplc="DD9AF5A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vanish w:val="0"/>
        <w:color w:val="00000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4">
    <w:nsid w:val="4AE32972"/>
    <w:multiLevelType w:val="multilevel"/>
    <w:tmpl w:val="645E3F2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4D3821B4"/>
    <w:multiLevelType w:val="multilevel"/>
    <w:tmpl w:val="8BE450B6"/>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F960216"/>
    <w:multiLevelType w:val="hybridMultilevel"/>
    <w:tmpl w:val="607AA546"/>
    <w:lvl w:ilvl="0" w:tplc="DD9AF5A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FDF7151"/>
    <w:multiLevelType w:val="multilevel"/>
    <w:tmpl w:val="01B002E0"/>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2EA3537"/>
    <w:multiLevelType w:val="multilevel"/>
    <w:tmpl w:val="52EA353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30F1DBE"/>
    <w:multiLevelType w:val="multilevel"/>
    <w:tmpl w:val="E37EECAE"/>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6D5517"/>
    <w:multiLevelType w:val="multilevel"/>
    <w:tmpl w:val="5D6442AC"/>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0B43137"/>
    <w:multiLevelType w:val="multilevel"/>
    <w:tmpl w:val="8D5C7D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0D067A4"/>
    <w:multiLevelType w:val="multilevel"/>
    <w:tmpl w:val="14904DB0"/>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45E3F23"/>
    <w:multiLevelType w:val="multilevel"/>
    <w:tmpl w:val="645E3F2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5F36117"/>
    <w:multiLevelType w:val="multilevel"/>
    <w:tmpl w:val="7F9E44CE"/>
    <w:lvl w:ilvl="0">
      <w:start w:val="1"/>
      <w:numFmt w:val="decimal"/>
      <w:lvlText w:val="%1."/>
      <w:lvlJc w:val="left"/>
      <w:pPr>
        <w:ind w:left="420" w:hanging="420"/>
      </w:pPr>
      <w:rPr>
        <w:rFonts w:asciiTheme="minorEastAsia" w:eastAsiaTheme="minorEastAsia" w:hAnsiTheme="minorEastAsia" w:hint="eastAsia"/>
        <w:b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1B86212"/>
    <w:multiLevelType w:val="multilevel"/>
    <w:tmpl w:val="1E96D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7F9504A"/>
    <w:multiLevelType w:val="hybridMultilevel"/>
    <w:tmpl w:val="518E0CA0"/>
    <w:lvl w:ilvl="0" w:tplc="D6586EA0">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373A76"/>
    <w:multiLevelType w:val="multilevel"/>
    <w:tmpl w:val="78373A76"/>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8"/>
  </w:num>
  <w:num w:numId="2">
    <w:abstractNumId w:val="23"/>
  </w:num>
  <w:num w:numId="3">
    <w:abstractNumId w:val="34"/>
  </w:num>
  <w:num w:numId="4">
    <w:abstractNumId w:val="38"/>
  </w:num>
  <w:num w:numId="5">
    <w:abstractNumId w:val="12"/>
  </w:num>
  <w:num w:numId="6">
    <w:abstractNumId w:val="31"/>
  </w:num>
  <w:num w:numId="7">
    <w:abstractNumId w:val="3"/>
  </w:num>
  <w:num w:numId="8">
    <w:abstractNumId w:val="35"/>
  </w:num>
  <w:num w:numId="9">
    <w:abstractNumId w:val="10"/>
  </w:num>
  <w:num w:numId="10">
    <w:abstractNumId w:val="20"/>
  </w:num>
  <w:num w:numId="11">
    <w:abstractNumId w:val="32"/>
  </w:num>
  <w:num w:numId="12">
    <w:abstractNumId w:val="29"/>
  </w:num>
  <w:num w:numId="13">
    <w:abstractNumId w:val="11"/>
  </w:num>
  <w:num w:numId="14">
    <w:abstractNumId w:val="21"/>
  </w:num>
  <w:num w:numId="15">
    <w:abstractNumId w:val="7"/>
  </w:num>
  <w:num w:numId="16">
    <w:abstractNumId w:val="27"/>
  </w:num>
  <w:num w:numId="17">
    <w:abstractNumId w:val="16"/>
  </w:num>
  <w:num w:numId="18">
    <w:abstractNumId w:val="19"/>
  </w:num>
  <w:num w:numId="19">
    <w:abstractNumId w:val="5"/>
  </w:num>
  <w:num w:numId="20">
    <w:abstractNumId w:val="1"/>
  </w:num>
  <w:num w:numId="21">
    <w:abstractNumId w:val="25"/>
  </w:num>
  <w:num w:numId="22">
    <w:abstractNumId w:val="30"/>
  </w:num>
  <w:num w:numId="23">
    <w:abstractNumId w:val="15"/>
  </w:num>
  <w:num w:numId="24">
    <w:abstractNumId w:val="9"/>
  </w:num>
  <w:num w:numId="25">
    <w:abstractNumId w:val="37"/>
  </w:num>
  <w:num w:numId="26">
    <w:abstractNumId w:val="14"/>
  </w:num>
  <w:num w:numId="27">
    <w:abstractNumId w:val="0"/>
  </w:num>
  <w:num w:numId="28">
    <w:abstractNumId w:val="33"/>
  </w:num>
  <w:num w:numId="29">
    <w:abstractNumId w:val="8"/>
  </w:num>
  <w:num w:numId="30">
    <w:abstractNumId w:val="2"/>
  </w:num>
  <w:num w:numId="31">
    <w:abstractNumId w:val="4"/>
  </w:num>
  <w:num w:numId="32">
    <w:abstractNumId w:val="18"/>
  </w:num>
  <w:num w:numId="33">
    <w:abstractNumId w:val="6"/>
  </w:num>
  <w:num w:numId="34">
    <w:abstractNumId w:val="13"/>
  </w:num>
  <w:num w:numId="35">
    <w:abstractNumId w:val="26"/>
  </w:num>
  <w:num w:numId="36">
    <w:abstractNumId w:val="22"/>
  </w:num>
  <w:num w:numId="37">
    <w:abstractNumId w:val="24"/>
  </w:num>
  <w:num w:numId="38">
    <w:abstractNumId w:val="17"/>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3325FC3"/>
    <w:rsid w:val="B9FB40E9"/>
    <w:rsid w:val="BDF73288"/>
    <w:rsid w:val="F7FB2CF8"/>
    <w:rsid w:val="F9F6D662"/>
    <w:rsid w:val="FED5DE94"/>
    <w:rsid w:val="FF7F265F"/>
    <w:rsid w:val="FFFF6E01"/>
    <w:rsid w:val="00010713"/>
    <w:rsid w:val="0001292D"/>
    <w:rsid w:val="000469A8"/>
    <w:rsid w:val="000601FD"/>
    <w:rsid w:val="0006099C"/>
    <w:rsid w:val="00060B71"/>
    <w:rsid w:val="00071873"/>
    <w:rsid w:val="00074F4F"/>
    <w:rsid w:val="0008120B"/>
    <w:rsid w:val="00086B36"/>
    <w:rsid w:val="000874B3"/>
    <w:rsid w:val="000954F3"/>
    <w:rsid w:val="000A2FE1"/>
    <w:rsid w:val="000A72FA"/>
    <w:rsid w:val="000C1C77"/>
    <w:rsid w:val="000F775D"/>
    <w:rsid w:val="001069F5"/>
    <w:rsid w:val="001101E1"/>
    <w:rsid w:val="00126DD1"/>
    <w:rsid w:val="0013173C"/>
    <w:rsid w:val="001402EB"/>
    <w:rsid w:val="00145750"/>
    <w:rsid w:val="00145D95"/>
    <w:rsid w:val="00146521"/>
    <w:rsid w:val="00151E37"/>
    <w:rsid w:val="00154BB9"/>
    <w:rsid w:val="0016439C"/>
    <w:rsid w:val="001662BC"/>
    <w:rsid w:val="00173B45"/>
    <w:rsid w:val="001748D6"/>
    <w:rsid w:val="00196984"/>
    <w:rsid w:val="001A0CCA"/>
    <w:rsid w:val="001B74AC"/>
    <w:rsid w:val="001C455C"/>
    <w:rsid w:val="001D2C88"/>
    <w:rsid w:val="001E5192"/>
    <w:rsid w:val="001F39DE"/>
    <w:rsid w:val="00203C06"/>
    <w:rsid w:val="002103C6"/>
    <w:rsid w:val="0022423C"/>
    <w:rsid w:val="00232868"/>
    <w:rsid w:val="00235301"/>
    <w:rsid w:val="00250A85"/>
    <w:rsid w:val="0025544F"/>
    <w:rsid w:val="002656EF"/>
    <w:rsid w:val="0028203A"/>
    <w:rsid w:val="00292589"/>
    <w:rsid w:val="0029555D"/>
    <w:rsid w:val="002A0548"/>
    <w:rsid w:val="002A7BA9"/>
    <w:rsid w:val="002B147B"/>
    <w:rsid w:val="002B42EE"/>
    <w:rsid w:val="002C0C2A"/>
    <w:rsid w:val="002C15B7"/>
    <w:rsid w:val="002C56B0"/>
    <w:rsid w:val="002E2FBB"/>
    <w:rsid w:val="002F288C"/>
    <w:rsid w:val="002F6FD5"/>
    <w:rsid w:val="00300304"/>
    <w:rsid w:val="00302841"/>
    <w:rsid w:val="00303BA8"/>
    <w:rsid w:val="00311522"/>
    <w:rsid w:val="003470FF"/>
    <w:rsid w:val="00361D5B"/>
    <w:rsid w:val="00362F56"/>
    <w:rsid w:val="00364911"/>
    <w:rsid w:val="00372410"/>
    <w:rsid w:val="003736BD"/>
    <w:rsid w:val="00382631"/>
    <w:rsid w:val="00384F9E"/>
    <w:rsid w:val="00387695"/>
    <w:rsid w:val="003916E3"/>
    <w:rsid w:val="0039465F"/>
    <w:rsid w:val="00396CDB"/>
    <w:rsid w:val="00397CCD"/>
    <w:rsid w:val="003C6776"/>
    <w:rsid w:val="003C7221"/>
    <w:rsid w:val="003D5D49"/>
    <w:rsid w:val="003D6D2A"/>
    <w:rsid w:val="003D7F8B"/>
    <w:rsid w:val="003E3548"/>
    <w:rsid w:val="003E77B8"/>
    <w:rsid w:val="003F4A4A"/>
    <w:rsid w:val="003F5835"/>
    <w:rsid w:val="0040471F"/>
    <w:rsid w:val="00404AD9"/>
    <w:rsid w:val="00404FAA"/>
    <w:rsid w:val="004052A8"/>
    <w:rsid w:val="00413C4A"/>
    <w:rsid w:val="00414D9D"/>
    <w:rsid w:val="00420172"/>
    <w:rsid w:val="00441E58"/>
    <w:rsid w:val="00453085"/>
    <w:rsid w:val="004552B1"/>
    <w:rsid w:val="004725BE"/>
    <w:rsid w:val="004728F5"/>
    <w:rsid w:val="00473BAB"/>
    <w:rsid w:val="00474889"/>
    <w:rsid w:val="00494FDF"/>
    <w:rsid w:val="00495F3D"/>
    <w:rsid w:val="004A3D9F"/>
    <w:rsid w:val="004A5F30"/>
    <w:rsid w:val="004A76B4"/>
    <w:rsid w:val="004C16DF"/>
    <w:rsid w:val="004C2770"/>
    <w:rsid w:val="004C5A22"/>
    <w:rsid w:val="004C5CAC"/>
    <w:rsid w:val="004E05DF"/>
    <w:rsid w:val="004E6FF0"/>
    <w:rsid w:val="005018B1"/>
    <w:rsid w:val="005044BE"/>
    <w:rsid w:val="005128D0"/>
    <w:rsid w:val="00520154"/>
    <w:rsid w:val="00524EEC"/>
    <w:rsid w:val="0052528F"/>
    <w:rsid w:val="00541E42"/>
    <w:rsid w:val="00542E46"/>
    <w:rsid w:val="005441D0"/>
    <w:rsid w:val="00546F68"/>
    <w:rsid w:val="0056318C"/>
    <w:rsid w:val="00563904"/>
    <w:rsid w:val="0057296F"/>
    <w:rsid w:val="005729DD"/>
    <w:rsid w:val="00582A8E"/>
    <w:rsid w:val="00582AB7"/>
    <w:rsid w:val="00587059"/>
    <w:rsid w:val="0059253A"/>
    <w:rsid w:val="005A6F30"/>
    <w:rsid w:val="005C6E7D"/>
    <w:rsid w:val="005C7B6A"/>
    <w:rsid w:val="005C7C30"/>
    <w:rsid w:val="005D1F3B"/>
    <w:rsid w:val="005D6F42"/>
    <w:rsid w:val="005E4848"/>
    <w:rsid w:val="005E51B2"/>
    <w:rsid w:val="00612597"/>
    <w:rsid w:val="006151C1"/>
    <w:rsid w:val="006174E2"/>
    <w:rsid w:val="00636A2B"/>
    <w:rsid w:val="00641A7B"/>
    <w:rsid w:val="00642F25"/>
    <w:rsid w:val="006469C0"/>
    <w:rsid w:val="00655B99"/>
    <w:rsid w:val="00660C34"/>
    <w:rsid w:val="00661422"/>
    <w:rsid w:val="00662F41"/>
    <w:rsid w:val="006737AA"/>
    <w:rsid w:val="00677DB8"/>
    <w:rsid w:val="00681C41"/>
    <w:rsid w:val="00681CAE"/>
    <w:rsid w:val="00684D52"/>
    <w:rsid w:val="00692E88"/>
    <w:rsid w:val="006963C0"/>
    <w:rsid w:val="006B19F8"/>
    <w:rsid w:val="006B1CE5"/>
    <w:rsid w:val="006B2C54"/>
    <w:rsid w:val="006B58A8"/>
    <w:rsid w:val="006B6216"/>
    <w:rsid w:val="006C575C"/>
    <w:rsid w:val="006D445F"/>
    <w:rsid w:val="006E367D"/>
    <w:rsid w:val="006E4070"/>
    <w:rsid w:val="006E59D5"/>
    <w:rsid w:val="006E60DA"/>
    <w:rsid w:val="006F1919"/>
    <w:rsid w:val="006F1FF4"/>
    <w:rsid w:val="00703FC4"/>
    <w:rsid w:val="007147DE"/>
    <w:rsid w:val="0072188B"/>
    <w:rsid w:val="007262E8"/>
    <w:rsid w:val="00727F89"/>
    <w:rsid w:val="00730B25"/>
    <w:rsid w:val="00741B95"/>
    <w:rsid w:val="00743C23"/>
    <w:rsid w:val="00760282"/>
    <w:rsid w:val="00764792"/>
    <w:rsid w:val="00767758"/>
    <w:rsid w:val="007806AE"/>
    <w:rsid w:val="00782A44"/>
    <w:rsid w:val="007843B1"/>
    <w:rsid w:val="00790EC8"/>
    <w:rsid w:val="007974B5"/>
    <w:rsid w:val="007A6A02"/>
    <w:rsid w:val="007E7F9B"/>
    <w:rsid w:val="007F3E8B"/>
    <w:rsid w:val="007F5C6B"/>
    <w:rsid w:val="00816210"/>
    <w:rsid w:val="00820077"/>
    <w:rsid w:val="00820353"/>
    <w:rsid w:val="00820913"/>
    <w:rsid w:val="00825F04"/>
    <w:rsid w:val="008304FB"/>
    <w:rsid w:val="00852E50"/>
    <w:rsid w:val="00872AE1"/>
    <w:rsid w:val="00886BFB"/>
    <w:rsid w:val="008A32BC"/>
    <w:rsid w:val="008B015D"/>
    <w:rsid w:val="008B3C55"/>
    <w:rsid w:val="008C0848"/>
    <w:rsid w:val="008C0AF8"/>
    <w:rsid w:val="008C314F"/>
    <w:rsid w:val="008C6E63"/>
    <w:rsid w:val="008F0F23"/>
    <w:rsid w:val="008F5023"/>
    <w:rsid w:val="0090145E"/>
    <w:rsid w:val="00902A07"/>
    <w:rsid w:val="0091024A"/>
    <w:rsid w:val="00926F78"/>
    <w:rsid w:val="00934939"/>
    <w:rsid w:val="00942598"/>
    <w:rsid w:val="00947D19"/>
    <w:rsid w:val="00952B42"/>
    <w:rsid w:val="00955C7C"/>
    <w:rsid w:val="00955D7C"/>
    <w:rsid w:val="00961F22"/>
    <w:rsid w:val="009649A3"/>
    <w:rsid w:val="00971BB9"/>
    <w:rsid w:val="00980696"/>
    <w:rsid w:val="00980F73"/>
    <w:rsid w:val="009974D1"/>
    <w:rsid w:val="009B2C7D"/>
    <w:rsid w:val="009B3553"/>
    <w:rsid w:val="009B51D9"/>
    <w:rsid w:val="009C3EFF"/>
    <w:rsid w:val="009C4D94"/>
    <w:rsid w:val="009C6F4A"/>
    <w:rsid w:val="009E0D21"/>
    <w:rsid w:val="009E32E6"/>
    <w:rsid w:val="009F0E9E"/>
    <w:rsid w:val="009F7ECC"/>
    <w:rsid w:val="00A07A49"/>
    <w:rsid w:val="00A12D4E"/>
    <w:rsid w:val="00A25131"/>
    <w:rsid w:val="00A30EDF"/>
    <w:rsid w:val="00A4213F"/>
    <w:rsid w:val="00A52143"/>
    <w:rsid w:val="00A65364"/>
    <w:rsid w:val="00A672D5"/>
    <w:rsid w:val="00A67E2D"/>
    <w:rsid w:val="00A82F25"/>
    <w:rsid w:val="00A82F6E"/>
    <w:rsid w:val="00A87D18"/>
    <w:rsid w:val="00A93322"/>
    <w:rsid w:val="00AA6721"/>
    <w:rsid w:val="00AA7CE0"/>
    <w:rsid w:val="00AB577C"/>
    <w:rsid w:val="00AB59AE"/>
    <w:rsid w:val="00AC2C09"/>
    <w:rsid w:val="00AD0C2D"/>
    <w:rsid w:val="00AD7852"/>
    <w:rsid w:val="00AF2779"/>
    <w:rsid w:val="00B15059"/>
    <w:rsid w:val="00B167B0"/>
    <w:rsid w:val="00B2536C"/>
    <w:rsid w:val="00B27C43"/>
    <w:rsid w:val="00B328F9"/>
    <w:rsid w:val="00B34C2B"/>
    <w:rsid w:val="00B41556"/>
    <w:rsid w:val="00B52B79"/>
    <w:rsid w:val="00B60CCC"/>
    <w:rsid w:val="00B707CD"/>
    <w:rsid w:val="00B739D5"/>
    <w:rsid w:val="00B75154"/>
    <w:rsid w:val="00BA3433"/>
    <w:rsid w:val="00BC2E30"/>
    <w:rsid w:val="00BC7239"/>
    <w:rsid w:val="00BE28D6"/>
    <w:rsid w:val="00BE7CA2"/>
    <w:rsid w:val="00C14E4C"/>
    <w:rsid w:val="00C154BE"/>
    <w:rsid w:val="00C21B4F"/>
    <w:rsid w:val="00C2345A"/>
    <w:rsid w:val="00C238D0"/>
    <w:rsid w:val="00C23DFD"/>
    <w:rsid w:val="00C25832"/>
    <w:rsid w:val="00C27EAD"/>
    <w:rsid w:val="00C32C2D"/>
    <w:rsid w:val="00C43891"/>
    <w:rsid w:val="00C45BBD"/>
    <w:rsid w:val="00C47AF1"/>
    <w:rsid w:val="00C85E90"/>
    <w:rsid w:val="00CA7BAE"/>
    <w:rsid w:val="00CB017E"/>
    <w:rsid w:val="00CB122A"/>
    <w:rsid w:val="00CB1DAE"/>
    <w:rsid w:val="00CB315C"/>
    <w:rsid w:val="00CB60F6"/>
    <w:rsid w:val="00CC7A35"/>
    <w:rsid w:val="00CE550D"/>
    <w:rsid w:val="00CE5FE9"/>
    <w:rsid w:val="00CF2417"/>
    <w:rsid w:val="00CF7B2D"/>
    <w:rsid w:val="00D20E1C"/>
    <w:rsid w:val="00D26949"/>
    <w:rsid w:val="00D26A4A"/>
    <w:rsid w:val="00D37B2A"/>
    <w:rsid w:val="00D41F02"/>
    <w:rsid w:val="00D441E3"/>
    <w:rsid w:val="00D4433F"/>
    <w:rsid w:val="00D500F8"/>
    <w:rsid w:val="00D627F5"/>
    <w:rsid w:val="00D80CEE"/>
    <w:rsid w:val="00D966B1"/>
    <w:rsid w:val="00D978FA"/>
    <w:rsid w:val="00DB0BAB"/>
    <w:rsid w:val="00DB27E9"/>
    <w:rsid w:val="00DC1D98"/>
    <w:rsid w:val="00DC2B8C"/>
    <w:rsid w:val="00DD1E6F"/>
    <w:rsid w:val="00DE0D95"/>
    <w:rsid w:val="00DE5635"/>
    <w:rsid w:val="00DF4B04"/>
    <w:rsid w:val="00DF6029"/>
    <w:rsid w:val="00E16089"/>
    <w:rsid w:val="00E16618"/>
    <w:rsid w:val="00E22137"/>
    <w:rsid w:val="00E26E13"/>
    <w:rsid w:val="00E46333"/>
    <w:rsid w:val="00E476B7"/>
    <w:rsid w:val="00E52C11"/>
    <w:rsid w:val="00E57EF4"/>
    <w:rsid w:val="00E66BE6"/>
    <w:rsid w:val="00E743E4"/>
    <w:rsid w:val="00E86246"/>
    <w:rsid w:val="00E90436"/>
    <w:rsid w:val="00EB0B87"/>
    <w:rsid w:val="00EE2F09"/>
    <w:rsid w:val="00EF493C"/>
    <w:rsid w:val="00EF5959"/>
    <w:rsid w:val="00EF5DC2"/>
    <w:rsid w:val="00F00AFA"/>
    <w:rsid w:val="00F01A2C"/>
    <w:rsid w:val="00F07462"/>
    <w:rsid w:val="00F12993"/>
    <w:rsid w:val="00F14DA8"/>
    <w:rsid w:val="00F176F0"/>
    <w:rsid w:val="00F32BD5"/>
    <w:rsid w:val="00F33414"/>
    <w:rsid w:val="00F41D0D"/>
    <w:rsid w:val="00F63B9E"/>
    <w:rsid w:val="00F7079A"/>
    <w:rsid w:val="00F807E5"/>
    <w:rsid w:val="00F8128F"/>
    <w:rsid w:val="00F81C1D"/>
    <w:rsid w:val="00F9278B"/>
    <w:rsid w:val="00F94D65"/>
    <w:rsid w:val="00FA4ABA"/>
    <w:rsid w:val="00FA5E25"/>
    <w:rsid w:val="00FC0EFF"/>
    <w:rsid w:val="00FD1A98"/>
    <w:rsid w:val="00FE446F"/>
    <w:rsid w:val="00FF08B5"/>
    <w:rsid w:val="00FF1E5C"/>
    <w:rsid w:val="01DA0075"/>
    <w:rsid w:val="08E928E6"/>
    <w:rsid w:val="0CDE2380"/>
    <w:rsid w:val="0D00431A"/>
    <w:rsid w:val="0DD45C9F"/>
    <w:rsid w:val="0DF41C3A"/>
    <w:rsid w:val="0E7202B6"/>
    <w:rsid w:val="0F346B98"/>
    <w:rsid w:val="0F9275CB"/>
    <w:rsid w:val="10671A0A"/>
    <w:rsid w:val="119B7B15"/>
    <w:rsid w:val="12E2244F"/>
    <w:rsid w:val="13107332"/>
    <w:rsid w:val="13C35A01"/>
    <w:rsid w:val="1545430E"/>
    <w:rsid w:val="15726482"/>
    <w:rsid w:val="15945AEA"/>
    <w:rsid w:val="177E2A9E"/>
    <w:rsid w:val="18EA5042"/>
    <w:rsid w:val="1912535C"/>
    <w:rsid w:val="1C4A52FC"/>
    <w:rsid w:val="1C6A0B90"/>
    <w:rsid w:val="1CA1095E"/>
    <w:rsid w:val="1CED1C9B"/>
    <w:rsid w:val="1F9E6992"/>
    <w:rsid w:val="20F95E5A"/>
    <w:rsid w:val="2101769E"/>
    <w:rsid w:val="22D255A6"/>
    <w:rsid w:val="24E022C1"/>
    <w:rsid w:val="25AB0528"/>
    <w:rsid w:val="25E13F23"/>
    <w:rsid w:val="264624FA"/>
    <w:rsid w:val="26F65B42"/>
    <w:rsid w:val="271D601A"/>
    <w:rsid w:val="28E1093E"/>
    <w:rsid w:val="297B5E97"/>
    <w:rsid w:val="29965A3B"/>
    <w:rsid w:val="299F4B57"/>
    <w:rsid w:val="29D32F54"/>
    <w:rsid w:val="2AF258B8"/>
    <w:rsid w:val="2B645079"/>
    <w:rsid w:val="2E073B40"/>
    <w:rsid w:val="2E62114C"/>
    <w:rsid w:val="2F7513CC"/>
    <w:rsid w:val="2FC44B5F"/>
    <w:rsid w:val="2FCB7712"/>
    <w:rsid w:val="3317188C"/>
    <w:rsid w:val="34157570"/>
    <w:rsid w:val="355E7BA0"/>
    <w:rsid w:val="372E6090"/>
    <w:rsid w:val="378371FA"/>
    <w:rsid w:val="3A212ED6"/>
    <w:rsid w:val="3A930925"/>
    <w:rsid w:val="3B5B6CFE"/>
    <w:rsid w:val="3B954BA5"/>
    <w:rsid w:val="3E8246C7"/>
    <w:rsid w:val="3E8B7037"/>
    <w:rsid w:val="3F2B870B"/>
    <w:rsid w:val="3F85718A"/>
    <w:rsid w:val="40701D3C"/>
    <w:rsid w:val="4375061C"/>
    <w:rsid w:val="456D6FF6"/>
    <w:rsid w:val="45A10598"/>
    <w:rsid w:val="462644F1"/>
    <w:rsid w:val="468655E2"/>
    <w:rsid w:val="46E466EF"/>
    <w:rsid w:val="478F617B"/>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CB530E"/>
    <w:rsid w:val="5FEC755E"/>
    <w:rsid w:val="5FFE51D7"/>
    <w:rsid w:val="60075A48"/>
    <w:rsid w:val="601A00D7"/>
    <w:rsid w:val="61105096"/>
    <w:rsid w:val="618C1425"/>
    <w:rsid w:val="630458F6"/>
    <w:rsid w:val="63325FC3"/>
    <w:rsid w:val="633A6F09"/>
    <w:rsid w:val="642A5851"/>
    <w:rsid w:val="66564D7F"/>
    <w:rsid w:val="67786F87"/>
    <w:rsid w:val="67EE7AB9"/>
    <w:rsid w:val="696461D8"/>
    <w:rsid w:val="6B1F2A9F"/>
    <w:rsid w:val="6C640EBA"/>
    <w:rsid w:val="6D535020"/>
    <w:rsid w:val="6D7623E3"/>
    <w:rsid w:val="6DD21482"/>
    <w:rsid w:val="710C6AA7"/>
    <w:rsid w:val="734414F8"/>
    <w:rsid w:val="73747810"/>
    <w:rsid w:val="748658DD"/>
    <w:rsid w:val="74A135A7"/>
    <w:rsid w:val="75C552C4"/>
    <w:rsid w:val="788067CD"/>
    <w:rsid w:val="794F70F7"/>
    <w:rsid w:val="7BDF3221"/>
    <w:rsid w:val="7C327429"/>
    <w:rsid w:val="7CAA0A1A"/>
    <w:rsid w:val="7CD726C1"/>
    <w:rsid w:val="7DF5D8B0"/>
    <w:rsid w:val="7F333EEF"/>
    <w:rsid w:val="7FB06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04"/>
    <w:pPr>
      <w:widowControl w:val="0"/>
      <w:jc w:val="both"/>
    </w:pPr>
    <w:rPr>
      <w:rFonts w:ascii="Calibri" w:eastAsia="宋体" w:hAnsi="Calibri"/>
      <w:kern w:val="2"/>
      <w:sz w:val="21"/>
      <w:szCs w:val="22"/>
    </w:rPr>
  </w:style>
  <w:style w:type="paragraph" w:styleId="1">
    <w:name w:val="heading 1"/>
    <w:basedOn w:val="a"/>
    <w:next w:val="a"/>
    <w:uiPriority w:val="9"/>
    <w:qFormat/>
    <w:rsid w:val="00563904"/>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563904"/>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63904"/>
    <w:pPr>
      <w:tabs>
        <w:tab w:val="center" w:pos="4153"/>
        <w:tab w:val="right" w:pos="8306"/>
      </w:tabs>
      <w:snapToGrid w:val="0"/>
      <w:jc w:val="left"/>
    </w:pPr>
    <w:rPr>
      <w:sz w:val="18"/>
      <w:szCs w:val="18"/>
    </w:rPr>
  </w:style>
  <w:style w:type="paragraph" w:styleId="a4">
    <w:name w:val="header"/>
    <w:basedOn w:val="a"/>
    <w:link w:val="Char0"/>
    <w:qFormat/>
    <w:rsid w:val="0056390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63904"/>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39"/>
    <w:qFormat/>
    <w:rsid w:val="0056390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563904"/>
    <w:rPr>
      <w:color w:val="0000FF"/>
      <w:u w:val="single"/>
    </w:rPr>
  </w:style>
  <w:style w:type="paragraph" w:customStyle="1" w:styleId="10">
    <w:name w:val="列出段落1"/>
    <w:basedOn w:val="a"/>
    <w:uiPriority w:val="34"/>
    <w:qFormat/>
    <w:rsid w:val="00563904"/>
    <w:pPr>
      <w:ind w:firstLineChars="200" w:firstLine="420"/>
    </w:pPr>
    <w:rPr>
      <w:rFonts w:ascii="Times New Roman" w:hAnsi="Times New Roman"/>
      <w:szCs w:val="20"/>
    </w:rPr>
  </w:style>
  <w:style w:type="paragraph" w:styleId="a8">
    <w:name w:val="List Paragraph"/>
    <w:basedOn w:val="a"/>
    <w:uiPriority w:val="99"/>
    <w:qFormat/>
    <w:rsid w:val="00563904"/>
    <w:pPr>
      <w:ind w:firstLineChars="200" w:firstLine="420"/>
    </w:pPr>
  </w:style>
  <w:style w:type="character" w:customStyle="1" w:styleId="Char0">
    <w:name w:val="页眉 Char"/>
    <w:basedOn w:val="a0"/>
    <w:link w:val="a4"/>
    <w:qFormat/>
    <w:rsid w:val="00563904"/>
    <w:rPr>
      <w:rFonts w:ascii="Calibri" w:hAnsi="Calibri"/>
      <w:kern w:val="2"/>
      <w:sz w:val="18"/>
      <w:szCs w:val="18"/>
    </w:rPr>
  </w:style>
  <w:style w:type="character" w:customStyle="1" w:styleId="Char">
    <w:name w:val="页脚 Char"/>
    <w:basedOn w:val="a0"/>
    <w:link w:val="a3"/>
    <w:uiPriority w:val="99"/>
    <w:qFormat/>
    <w:rsid w:val="00563904"/>
    <w:rPr>
      <w:rFonts w:ascii="Calibri" w:hAnsi="Calibri"/>
      <w:kern w:val="2"/>
      <w:sz w:val="18"/>
      <w:szCs w:val="18"/>
    </w:rPr>
  </w:style>
  <w:style w:type="paragraph" w:styleId="a9">
    <w:name w:val="Balloon Text"/>
    <w:basedOn w:val="a"/>
    <w:link w:val="Char1"/>
    <w:semiHidden/>
    <w:unhideWhenUsed/>
    <w:rsid w:val="003916E3"/>
    <w:rPr>
      <w:sz w:val="18"/>
      <w:szCs w:val="18"/>
    </w:rPr>
  </w:style>
  <w:style w:type="character" w:customStyle="1" w:styleId="Char1">
    <w:name w:val="批注框文本 Char"/>
    <w:basedOn w:val="a0"/>
    <w:link w:val="a9"/>
    <w:semiHidden/>
    <w:rsid w:val="003916E3"/>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0A5CF-2A0B-47B1-B725-5EB7B5E4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ts</cp:lastModifiedBy>
  <cp:revision>3</cp:revision>
  <cp:lastPrinted>2022-03-07T08:23:00Z</cp:lastPrinted>
  <dcterms:created xsi:type="dcterms:W3CDTF">2022-03-07T06:02:00Z</dcterms:created>
  <dcterms:modified xsi:type="dcterms:W3CDTF">2022-03-07T08:23:00Z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7656A3D880A64D25BB6FD80281FFB6E8</vt:lpwstr>
  </property>
</Properties>
</file>