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26" w:rsidRDefault="009202A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1、测量参数</w:t>
      </w:r>
    </w:p>
    <w:p w:rsidR="00797026" w:rsidRDefault="009202A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心电、呼吸、脉搏血氧饱和度、无创血压、体温</w:t>
      </w:r>
    </w:p>
    <w:p w:rsidR="00797026" w:rsidRDefault="009202A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2、显示规格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显示器： 246.0 mm × 184.5 mm（12.1英寸）TFT型彩色LCD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分辨率：800点 × 600点</w:t>
      </w:r>
    </w:p>
    <w:p w:rsidR="00797026" w:rsidRDefault="009202A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3、波形显示</w:t>
      </w:r>
    </w:p>
    <w:p w:rsidR="00797026" w:rsidRDefault="009202A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心电图波形、呼吸波形、脉搏血氧饱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和度脉搏波、无创血压波形、呼吸末二氧化碳波形</w:t>
      </w:r>
    </w:p>
    <w:p w:rsidR="00797026" w:rsidRDefault="009202A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4、</w:t>
      </w:r>
      <w:r>
        <w:rPr>
          <w:rFonts w:ascii="宋体" w:eastAsia="宋体" w:hAnsi="宋体" w:hint="eastAsia"/>
          <w:b/>
          <w:sz w:val="24"/>
          <w:szCs w:val="24"/>
        </w:rPr>
        <w:t>测量值显示</w:t>
      </w:r>
    </w:p>
    <w:p w:rsidR="00797026" w:rsidRDefault="009202A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心率、VPC率（每分钟）、ST段、呼吸率、无创血压（收缩压、舒张压、平均压）、有创血压（收缩压、舒张压、平均压）、脉搏血氧饱和度、脉搏率、体温</w:t>
      </w:r>
    </w:p>
    <w:p w:rsidR="00797026" w:rsidRDefault="009202A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5、心电监护 (ECG)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心率的测量范围和准确度： 0 bpm、15 bpm～300 bpm（±2次/分）</w:t>
      </w:r>
    </w:p>
    <w:p w:rsidR="00797026" w:rsidRDefault="009202A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6、报警系统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报警限范围： 上限：16次/分～300次/分，可每档1次/分调整，也可关闭。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下限：15次/分～299次/分，可每档1次/分调整，也可关闭。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报警分辨率： 1次/分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报警限准确度： ±2次/分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报警静音： 可以进行报警静音和重启装置。1分钟、2分钟、3分钟可选。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7</w:t>
      </w:r>
      <w:r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心律失常分析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VPC计数率： 0 VPC/分～99 VPC/分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心律失常信息显示： ASYSTOLE, VF, VT, VPC RUN, TACHYCARDIA, BRADYCARDIA,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COUPLET, EARLYVPC, BIGEMINY, FREQ VPC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心律失常报警（VPC）： 上限范围：OFF、1 VPC/分至99 VPC/分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报警静音： 可以进行报警静音和重启装置。1分钟、2分钟、3分钟可选。</w:t>
      </w:r>
    </w:p>
    <w:p w:rsidR="00797026" w:rsidRDefault="009202A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8</w:t>
      </w:r>
      <w:r>
        <w:rPr>
          <w:rFonts w:ascii="宋体" w:eastAsia="宋体" w:hAnsi="宋体" w:hint="eastAsia"/>
          <w:b/>
          <w:sz w:val="24"/>
          <w:szCs w:val="24"/>
        </w:rPr>
        <w:t>、ST段测量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测量范围： ±2.5 mV（±10％或者±0.1 mV, 误差为两者取最大）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ST段报警： 报警范围：上限范围：每档0.01 mV调整， -1.99 mV至2.00 mV，OFF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下限范围：OFF，每档0.01 mV调整， -2.00 mV至1.99 mV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报警延迟时间： ≤ 1 s</w:t>
      </w:r>
    </w:p>
    <w:p w:rsidR="00797026" w:rsidRDefault="009202A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9、显示：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ECG波形显示</w:t>
      </w:r>
    </w:p>
    <w:p w:rsidR="00797026" w:rsidRDefault="009202A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>0</w:t>
      </w:r>
      <w:r>
        <w:rPr>
          <w:rFonts w:ascii="宋体" w:eastAsia="宋体" w:hAnsi="宋体" w:hint="eastAsia"/>
          <w:b/>
          <w:sz w:val="24"/>
          <w:szCs w:val="24"/>
        </w:rPr>
        <w:t>、导联：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三电极导联：I、II、III或五电极导联：I、II、III、aVR、aVL、aVF、V</w:t>
      </w:r>
    </w:p>
    <w:p w:rsidR="00797026" w:rsidRDefault="009202A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、报警部分：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报警项目： 上下限报警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技术报警：电极脱落报警、噪音报警、接口脱落报警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心动停止5秒及以上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报警指示及音量：报警提示可与中央站同步显示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报警静音： 1分钟、2分钟、3分钟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报警暂停： 1分钟、2分钟、3分钟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全部报警OFF： 无限期解除报警</w:t>
      </w:r>
    </w:p>
    <w:p w:rsidR="00797026" w:rsidRDefault="009202A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、呼吸监护 (RESP)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测量范围和准确度： 0次/分～150次/分（±2次/分）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灵敏度控制： ×1/4、×1/2、×1、×2、×4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上限范围： 2次/分～150次/分，每档2次/分调整、OFF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下限范围： OFF、0次/分～148次/分，每档2次/分调整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报警延迟时间： ≤ 5 s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呼吸暂停报警：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设置范围： OFF、5 s～40 s, 每档5s调整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显示信息： 呼吸暂停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显示：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波形显示： 呼吸波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数字数据显示： 呼吸率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脉搏血氧饱和度监护 (SpO2)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波形显示：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同步音调调制： 根据SpO2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数值改变音调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波形灵敏度： ×1/8、×1/4、×1/2、×1、×2、×4、×8或自动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数据延迟时间： ≤ 10 s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显示范围： 0% SpO2～100% SpO2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测量范围及准确度： 80% SpO2 ≤%SpO2≤100% SpO2：±2%  SpO2</w:t>
      </w:r>
      <w:r>
        <w:rPr>
          <w:rFonts w:ascii="宋体" w:eastAsia="宋体" w:hAnsi="宋体"/>
          <w:sz w:val="24"/>
          <w:szCs w:val="24"/>
        </w:rPr>
        <w:t>70%SpO2</w:t>
      </w:r>
      <w:r>
        <w:rPr>
          <w:rFonts w:ascii="宋体" w:eastAsia="宋体" w:hAnsi="宋体" w:hint="eastAsia"/>
          <w:sz w:val="24"/>
          <w:szCs w:val="24"/>
        </w:rPr>
        <w:t>≤%SpO2＜80%SpO2：±3%SpO2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上限范围： 51% SpO2～100% SpO2，每档1% SpO2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调整、OFF下限范围： OFF、50% SpO2～99% SpO2，每档1% SpO2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调整、报警延迟时间： ≤ 5 s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报警限准确度： 80% SpO2≤%SpO2≤100% SpO2：±2% SpO2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70%SpO2</w:t>
      </w:r>
      <w:r>
        <w:rPr>
          <w:rFonts w:ascii="宋体" w:eastAsia="宋体" w:hAnsi="宋体" w:hint="eastAsia"/>
          <w:sz w:val="24"/>
          <w:szCs w:val="24"/>
        </w:rPr>
        <w:t>≤%SpO2＜80%SpO2：±3%SpO2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波形显示： SpO2脉搏波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数字数据显示： SpO2、脉搏率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报警项目：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技术报警： 接口脱落报警、波形检测报警、探头脱落（检查）报警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其他报警： 更换探头、光干扰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脉率监护（PR）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脉率显示范围准确度：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显示范围： 30次/分～300次/分。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准确度： ±3 % ± 1次/分。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、无创血压监护 (NIBP)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测量范围及准确度：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测量范围： 0 mmHg～300 mmHg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准确度： ±3 mmHg（0 mmHg ≤ NIBP ≤ 300 mmHg）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袖带充气时间(加压至200 mmHg)： 成人/小儿：≤ 11 s（700 mL）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漏气： ≤ 3 mmHg/分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初期加压数值： 成人/小儿：180 mmHg/140 mmHg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袖带压力显示范围： 0 mmHg～300 mmHg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上限范围： 15 mmHg～260 mmHg，每档5 mmHg调整、OFF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下限范围： OFF、10 mmHg～255 mmHg，每档5 mmHg调整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报警延迟时间： ≤ 5 s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生理报警装置： 听觉报警、视觉报警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安全性：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袖带充气最大压力值： 成人/小儿：300 mmHg～330 mmHg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袖带充气时间限制： 成人/小儿：180 s以内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间隔时限： 30 s以上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电源连续性： 关机后立即放气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测量模式： 手动、连续（≤10分）、定时和腰麻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袖带压力设置： 手动或自动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自动重新测量： 1次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显示：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显示项目： 收缩压（SYS）、舒张压（DIA）、平均压（MAP）、NIBP测量期间袖带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压力、脉搏率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数字数据显示： NIBP（收缩压、舒张压、平均压）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NIBP显示刷新周期： 每次测量时更新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报警项目：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技术报警： 波形检测报警、袖带/软管（漏气）检查报警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其他报警： 测量超时、超过收缩压量程、袖带堵塞、安全电路工作、检查测量间隔</w:t>
      </w:r>
    </w:p>
    <w:p w:rsidR="00797026" w:rsidRDefault="009202A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</w:t>
      </w:r>
      <w:r>
        <w:rPr>
          <w:rFonts w:ascii="宋体" w:eastAsia="宋体" w:hAnsi="宋体"/>
          <w:b/>
          <w:bCs/>
          <w:sz w:val="24"/>
          <w:szCs w:val="24"/>
        </w:rPr>
        <w:t>4</w:t>
      </w:r>
      <w:r>
        <w:rPr>
          <w:rFonts w:ascii="宋体" w:eastAsia="宋体" w:hAnsi="宋体" w:hint="eastAsia"/>
          <w:b/>
          <w:bCs/>
          <w:sz w:val="24"/>
          <w:szCs w:val="24"/>
        </w:rPr>
        <w:t>、体温监护 (TEMP)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显示和测量范围及准确度： 0 ℃～45 ℃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0 ℃≤ TEMP ＜25 ℃：±0.2 ℃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25 ℃≤ TEMP ≤45 ℃：±0.1 ℃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显示：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数字数据显示： 体温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显示项目： 体温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报警：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上限范围： 0.1 ℃～45 ℃，每档0.1℃调整、OFF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下限范围： OFF、0 ℃～44.9 ℃，每档0.1℃调整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报警延迟时间： ≤ 1 s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导联中断检测（传感器检查报警）： 有</w:t>
      </w:r>
    </w:p>
    <w:p w:rsidR="00797026" w:rsidRDefault="009202A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>5</w:t>
      </w:r>
      <w:r>
        <w:rPr>
          <w:rFonts w:ascii="宋体" w:eastAsia="宋体" w:hAnsi="宋体" w:hint="eastAsia"/>
          <w:b/>
          <w:sz w:val="24"/>
          <w:szCs w:val="24"/>
        </w:rPr>
        <w:t>、网络部分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中央监护仪网络上报警的延迟时间： ≤ 4 s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网络通信： 能够通过网线接入中央监护仪，并传送画面和波形到中央监护仪。</w:t>
      </w:r>
    </w:p>
    <w:p w:rsidR="00797026" w:rsidRDefault="009202A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有蓄电池，蓄电池满电状态断开电源至少能使用4小时</w:t>
      </w:r>
    </w:p>
    <w:p w:rsidR="00797026" w:rsidRDefault="00797026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797026" w:rsidRDefault="00797026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797026" w:rsidRDefault="00797026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797026" w:rsidRPr="0081420C" w:rsidRDefault="00797026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sectPr w:rsidR="00797026" w:rsidRPr="0081420C" w:rsidSect="00797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99" w:rsidRDefault="00FA4399" w:rsidP="0081420C">
      <w:r>
        <w:separator/>
      </w:r>
    </w:p>
  </w:endnote>
  <w:endnote w:type="continuationSeparator" w:id="0">
    <w:p w:rsidR="00FA4399" w:rsidRDefault="00FA4399" w:rsidP="0081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99" w:rsidRDefault="00FA4399" w:rsidP="0081420C">
      <w:r>
        <w:separator/>
      </w:r>
    </w:p>
  </w:footnote>
  <w:footnote w:type="continuationSeparator" w:id="0">
    <w:p w:rsidR="00FA4399" w:rsidRDefault="00FA4399" w:rsidP="00814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kYTU3MDIyYWRkM2VkNWEwZTg3Y2MyMmE0Y2Y3MWEifQ=="/>
  </w:docVars>
  <w:rsids>
    <w:rsidRoot w:val="00432885"/>
    <w:rsid w:val="00000FD6"/>
    <w:rsid w:val="000C3559"/>
    <w:rsid w:val="00147F7C"/>
    <w:rsid w:val="00191307"/>
    <w:rsid w:val="00411A45"/>
    <w:rsid w:val="00432885"/>
    <w:rsid w:val="00797026"/>
    <w:rsid w:val="00811D59"/>
    <w:rsid w:val="0081420C"/>
    <w:rsid w:val="009202A5"/>
    <w:rsid w:val="00946B69"/>
    <w:rsid w:val="00B31233"/>
    <w:rsid w:val="00B75451"/>
    <w:rsid w:val="00D620FA"/>
    <w:rsid w:val="00F35F5E"/>
    <w:rsid w:val="00FA042F"/>
    <w:rsid w:val="00FA4399"/>
    <w:rsid w:val="026B257D"/>
    <w:rsid w:val="08FD0A01"/>
    <w:rsid w:val="6A812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3CC23"/>
  <w15:docId w15:val="{1481796D-417C-49A2-839A-3AE50B8F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0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97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97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79702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97026"/>
    <w:rPr>
      <w:sz w:val="18"/>
      <w:szCs w:val="18"/>
    </w:rPr>
  </w:style>
  <w:style w:type="paragraph" w:styleId="a7">
    <w:name w:val="List Paragraph"/>
    <w:basedOn w:val="a"/>
    <w:uiPriority w:val="99"/>
    <w:qFormat/>
    <w:rsid w:val="007970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lenovo</cp:lastModifiedBy>
  <cp:revision>8</cp:revision>
  <dcterms:created xsi:type="dcterms:W3CDTF">2017-10-24T01:27:00Z</dcterms:created>
  <dcterms:modified xsi:type="dcterms:W3CDTF">2022-06-30T07:49:00Z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7FB3B39BD5B8443D90B326C99DD5BD11</vt:lpwstr>
  </property>
</Properties>
</file>