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286" w:tblpY="1503"/>
        <w:tblOverlap w:val="never"/>
        <w:tblW w:w="9645" w:type="dxa"/>
        <w:tblLook w:val="04A0" w:firstRow="1" w:lastRow="0" w:firstColumn="1" w:lastColumn="0" w:noHBand="0" w:noVBand="1"/>
      </w:tblPr>
      <w:tblGrid>
        <w:gridCol w:w="2475"/>
        <w:gridCol w:w="7170"/>
      </w:tblGrid>
      <w:tr w:rsidR="009D010A">
        <w:trPr>
          <w:trHeight w:val="705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0A" w:rsidRDefault="00E41BD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附件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10A" w:rsidRDefault="009D010A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9D010A">
        <w:trPr>
          <w:trHeight w:val="915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0A" w:rsidRDefault="00E41BD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0A" w:rsidRDefault="00E41BD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适用范围及要求</w:t>
            </w:r>
          </w:p>
        </w:tc>
      </w:tr>
      <w:tr w:rsidR="009D010A">
        <w:trPr>
          <w:trHeight w:val="10113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10A" w:rsidRDefault="00E41BD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 w:rsidRPr="00E41BD0">
              <w:rPr>
                <w:rFonts w:hint="eastAsia"/>
                <w:sz w:val="24"/>
              </w:rPr>
              <w:t>CK-MB</w:t>
            </w:r>
            <w:r w:rsidRPr="00E41BD0">
              <w:rPr>
                <w:rFonts w:hint="eastAsia"/>
                <w:sz w:val="24"/>
              </w:rPr>
              <w:t>检测试剂盒（质量法）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BD0" w:rsidRPr="00E41BD0" w:rsidRDefault="00E41BD0" w:rsidP="00E41BD0">
            <w:pPr>
              <w:spacing w:line="360" w:lineRule="auto"/>
              <w:rPr>
                <w:sz w:val="24"/>
              </w:rPr>
            </w:pPr>
            <w:r w:rsidRPr="00E41BD0">
              <w:rPr>
                <w:rFonts w:hint="eastAsia"/>
                <w:sz w:val="24"/>
              </w:rPr>
              <w:t>1*</w:t>
            </w:r>
            <w:r w:rsidRPr="00E41BD0">
              <w:rPr>
                <w:rFonts w:hint="eastAsia"/>
                <w:sz w:val="24"/>
              </w:rPr>
              <w:t>、总体要求：必须能在贝克曼</w:t>
            </w:r>
            <w:r w:rsidRPr="00E41BD0">
              <w:rPr>
                <w:rFonts w:hint="eastAsia"/>
                <w:sz w:val="24"/>
              </w:rPr>
              <w:t>AU5800</w:t>
            </w:r>
            <w:r w:rsidRPr="00E41BD0">
              <w:rPr>
                <w:rFonts w:hint="eastAsia"/>
                <w:sz w:val="24"/>
              </w:rPr>
              <w:t>生化分析仪上使用，厂家能提供在</w:t>
            </w:r>
            <w:r w:rsidRPr="00E41BD0">
              <w:rPr>
                <w:rFonts w:hint="eastAsia"/>
                <w:sz w:val="24"/>
              </w:rPr>
              <w:t>AU5800</w:t>
            </w:r>
            <w:r w:rsidRPr="00E41BD0">
              <w:rPr>
                <w:rFonts w:hint="eastAsia"/>
                <w:sz w:val="24"/>
              </w:rPr>
              <w:t>的检测参数，并能提供适用于该机型的验证数据。</w:t>
            </w:r>
          </w:p>
          <w:p w:rsidR="00E41BD0" w:rsidRPr="00E41BD0" w:rsidRDefault="00E41BD0" w:rsidP="00E41BD0">
            <w:pPr>
              <w:spacing w:line="360" w:lineRule="auto"/>
              <w:rPr>
                <w:sz w:val="24"/>
              </w:rPr>
            </w:pPr>
            <w:r w:rsidRPr="00E41BD0">
              <w:rPr>
                <w:rFonts w:hint="eastAsia"/>
                <w:sz w:val="24"/>
              </w:rPr>
              <w:t>2*</w:t>
            </w:r>
            <w:r w:rsidRPr="00E41BD0">
              <w:rPr>
                <w:rFonts w:hint="eastAsia"/>
                <w:sz w:val="24"/>
              </w:rPr>
              <w:t>、试剂稳定性：即用型试剂，试剂稳定（开瓶后的机上稳定期≥</w:t>
            </w:r>
            <w:r w:rsidRPr="00E41BD0">
              <w:rPr>
                <w:rFonts w:hint="eastAsia"/>
                <w:sz w:val="24"/>
              </w:rPr>
              <w:t>21</w:t>
            </w:r>
            <w:r w:rsidRPr="00E41BD0">
              <w:rPr>
                <w:rFonts w:hint="eastAsia"/>
                <w:sz w:val="24"/>
              </w:rPr>
              <w:t>天），效期长（≥</w:t>
            </w:r>
            <w:r w:rsidRPr="00E41BD0">
              <w:rPr>
                <w:rFonts w:hint="eastAsia"/>
                <w:sz w:val="24"/>
              </w:rPr>
              <w:t>12</w:t>
            </w:r>
            <w:r w:rsidRPr="00E41BD0">
              <w:rPr>
                <w:rFonts w:hint="eastAsia"/>
                <w:sz w:val="24"/>
              </w:rPr>
              <w:t>个月）（以上内容以试剂说明书为准）。</w:t>
            </w:r>
          </w:p>
          <w:p w:rsidR="00E41BD0" w:rsidRPr="00E41BD0" w:rsidRDefault="00E41BD0" w:rsidP="00E41BD0">
            <w:pPr>
              <w:spacing w:line="360" w:lineRule="auto"/>
              <w:rPr>
                <w:sz w:val="24"/>
              </w:rPr>
            </w:pPr>
            <w:r w:rsidRPr="00E41BD0">
              <w:rPr>
                <w:rFonts w:hint="eastAsia"/>
                <w:sz w:val="24"/>
              </w:rPr>
              <w:t>3</w:t>
            </w:r>
            <w:r w:rsidRPr="00E41BD0">
              <w:rPr>
                <w:rFonts w:hint="eastAsia"/>
                <w:sz w:val="24"/>
              </w:rPr>
              <w:t>、试剂关键参数标准（以下数据将以本实验室在常规条件下的性能验证数据为准）：</w:t>
            </w:r>
          </w:p>
          <w:p w:rsidR="00E41BD0" w:rsidRPr="00E41BD0" w:rsidRDefault="00E41BD0" w:rsidP="00E41BD0">
            <w:pPr>
              <w:spacing w:line="360" w:lineRule="auto"/>
              <w:rPr>
                <w:sz w:val="24"/>
              </w:rPr>
            </w:pPr>
            <w:r w:rsidRPr="00E41BD0">
              <w:rPr>
                <w:rFonts w:hint="eastAsia"/>
                <w:sz w:val="24"/>
              </w:rPr>
              <w:t xml:space="preserve">3.1 </w:t>
            </w:r>
            <w:r w:rsidRPr="00E41BD0">
              <w:rPr>
                <w:rFonts w:hint="eastAsia"/>
                <w:sz w:val="24"/>
              </w:rPr>
              <w:t>线性标准：在厂家声明的线性范围内，</w:t>
            </w:r>
            <w:r w:rsidRPr="00E41BD0">
              <w:rPr>
                <w:rFonts w:hint="eastAsia"/>
                <w:sz w:val="24"/>
              </w:rPr>
              <w:t>R</w:t>
            </w:r>
            <w:r w:rsidRPr="00E41BD0">
              <w:rPr>
                <w:rFonts w:hint="eastAsia"/>
                <w:sz w:val="24"/>
              </w:rPr>
              <w:t>≥</w:t>
            </w:r>
            <w:r w:rsidRPr="00E41BD0">
              <w:rPr>
                <w:rFonts w:hint="eastAsia"/>
                <w:sz w:val="24"/>
              </w:rPr>
              <w:t>0.950</w:t>
            </w:r>
            <w:r w:rsidRPr="00E41BD0">
              <w:rPr>
                <w:rFonts w:hint="eastAsia"/>
                <w:sz w:val="24"/>
              </w:rPr>
              <w:t>。</w:t>
            </w:r>
          </w:p>
          <w:p w:rsidR="00E41BD0" w:rsidRPr="00E41BD0" w:rsidRDefault="00E41BD0" w:rsidP="00E41BD0">
            <w:pPr>
              <w:spacing w:line="360" w:lineRule="auto"/>
              <w:rPr>
                <w:sz w:val="24"/>
              </w:rPr>
            </w:pPr>
            <w:r w:rsidRPr="00E41BD0">
              <w:rPr>
                <w:rFonts w:hint="eastAsia"/>
                <w:sz w:val="24"/>
              </w:rPr>
              <w:t xml:space="preserve">3.2 </w:t>
            </w:r>
            <w:r w:rsidRPr="00E41BD0">
              <w:rPr>
                <w:rFonts w:hint="eastAsia"/>
                <w:sz w:val="24"/>
              </w:rPr>
              <w:t>重复性标准：批内</w:t>
            </w:r>
            <w:r w:rsidRPr="00E41BD0">
              <w:rPr>
                <w:rFonts w:hint="eastAsia"/>
                <w:sz w:val="24"/>
              </w:rPr>
              <w:t>CV</w:t>
            </w:r>
            <w:r w:rsidRPr="00E41BD0">
              <w:rPr>
                <w:rFonts w:hint="eastAsia"/>
                <w:sz w:val="24"/>
              </w:rPr>
              <w:t>≤</w:t>
            </w:r>
            <w:r w:rsidRPr="00E41BD0">
              <w:rPr>
                <w:rFonts w:hint="eastAsia"/>
                <w:sz w:val="24"/>
              </w:rPr>
              <w:t>10%</w:t>
            </w:r>
            <w:r w:rsidRPr="00E41BD0">
              <w:rPr>
                <w:rFonts w:hint="eastAsia"/>
                <w:sz w:val="24"/>
              </w:rPr>
              <w:t>，批间</w:t>
            </w:r>
            <w:r w:rsidRPr="00E41BD0">
              <w:rPr>
                <w:rFonts w:hint="eastAsia"/>
                <w:sz w:val="24"/>
              </w:rPr>
              <w:t>CV</w:t>
            </w:r>
            <w:r w:rsidRPr="00E41BD0">
              <w:rPr>
                <w:rFonts w:hint="eastAsia"/>
                <w:sz w:val="24"/>
              </w:rPr>
              <w:t>≤</w:t>
            </w:r>
            <w:r w:rsidRPr="00E41BD0">
              <w:rPr>
                <w:rFonts w:hint="eastAsia"/>
                <w:sz w:val="24"/>
              </w:rPr>
              <w:t>20%</w:t>
            </w:r>
            <w:r w:rsidRPr="00E41BD0">
              <w:rPr>
                <w:rFonts w:hint="eastAsia"/>
                <w:sz w:val="24"/>
              </w:rPr>
              <w:t>。</w:t>
            </w:r>
          </w:p>
          <w:p w:rsidR="00E41BD0" w:rsidRPr="00E41BD0" w:rsidRDefault="00E41BD0" w:rsidP="00E41BD0">
            <w:pPr>
              <w:spacing w:line="360" w:lineRule="auto"/>
              <w:rPr>
                <w:sz w:val="24"/>
              </w:rPr>
            </w:pPr>
            <w:r w:rsidRPr="00E41BD0">
              <w:rPr>
                <w:rFonts w:hint="eastAsia"/>
                <w:sz w:val="24"/>
              </w:rPr>
              <w:t xml:space="preserve">3.3 </w:t>
            </w:r>
            <w:r w:rsidRPr="00E41BD0">
              <w:rPr>
                <w:rFonts w:hint="eastAsia"/>
                <w:sz w:val="24"/>
              </w:rPr>
              <w:t>准确度标准：有卫生部室间质评的项目，与质评物靶值相比；无室间质评的项目，需厂家联系使用相同检测系统的医院进行室间比对。</w:t>
            </w:r>
          </w:p>
          <w:p w:rsidR="00E41BD0" w:rsidRPr="00E41BD0" w:rsidRDefault="00E41BD0" w:rsidP="00E41BD0">
            <w:pPr>
              <w:spacing w:line="360" w:lineRule="auto"/>
              <w:rPr>
                <w:sz w:val="24"/>
              </w:rPr>
            </w:pPr>
            <w:r w:rsidRPr="00E41BD0">
              <w:rPr>
                <w:rFonts w:hint="eastAsia"/>
                <w:sz w:val="24"/>
              </w:rPr>
              <w:t>4</w:t>
            </w:r>
            <w:r w:rsidRPr="00E41BD0">
              <w:rPr>
                <w:rFonts w:hint="eastAsia"/>
                <w:sz w:val="24"/>
              </w:rPr>
              <w:t>、厂家能提供试剂校准品，能提供有效溯源链。</w:t>
            </w:r>
          </w:p>
          <w:p w:rsidR="00E41BD0" w:rsidRPr="00E41BD0" w:rsidRDefault="00E41BD0" w:rsidP="00E41BD0">
            <w:pPr>
              <w:spacing w:line="360" w:lineRule="auto"/>
              <w:rPr>
                <w:sz w:val="24"/>
              </w:rPr>
            </w:pPr>
            <w:r w:rsidRPr="00E41BD0">
              <w:rPr>
                <w:rFonts w:hint="eastAsia"/>
                <w:sz w:val="24"/>
              </w:rPr>
              <w:t>5</w:t>
            </w:r>
            <w:r w:rsidRPr="00E41BD0">
              <w:rPr>
                <w:rFonts w:hint="eastAsia"/>
                <w:sz w:val="24"/>
              </w:rPr>
              <w:t>、厂家能提供双水平质控品（正常值及高值各一）。</w:t>
            </w:r>
          </w:p>
          <w:p w:rsidR="009D010A" w:rsidRDefault="00E41BD0" w:rsidP="00E41BD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 w:rsidRPr="00E41BD0">
              <w:rPr>
                <w:rFonts w:hint="eastAsia"/>
                <w:sz w:val="24"/>
              </w:rPr>
              <w:t>6</w:t>
            </w:r>
            <w:r w:rsidRPr="00E41BD0">
              <w:rPr>
                <w:rFonts w:hint="eastAsia"/>
                <w:sz w:val="24"/>
              </w:rPr>
              <w:t>、代理厂商具有经验丰富的技术团队，售后服务完善，有经验丰富的技术团队，能及时解决实验室出现的检测问题。</w:t>
            </w:r>
            <w:bookmarkStart w:id="0" w:name="_GoBack"/>
            <w:bookmarkEnd w:id="0"/>
          </w:p>
          <w:p w:rsidR="009D010A" w:rsidRDefault="00E41BD0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</w:p>
        </w:tc>
      </w:tr>
    </w:tbl>
    <w:p w:rsidR="009D010A" w:rsidRDefault="009D010A"/>
    <w:sectPr w:rsidR="009D0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BD0" w:rsidRDefault="00E41BD0" w:rsidP="00E41BD0">
      <w:r>
        <w:separator/>
      </w:r>
    </w:p>
  </w:endnote>
  <w:endnote w:type="continuationSeparator" w:id="0">
    <w:p w:rsidR="00E41BD0" w:rsidRDefault="00E41BD0" w:rsidP="00E4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BD0" w:rsidRDefault="00E41BD0" w:rsidP="00E41BD0">
      <w:r>
        <w:separator/>
      </w:r>
    </w:p>
  </w:footnote>
  <w:footnote w:type="continuationSeparator" w:id="0">
    <w:p w:rsidR="00E41BD0" w:rsidRDefault="00E41BD0" w:rsidP="00E4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0A"/>
    <w:rsid w:val="009D010A"/>
    <w:rsid w:val="00E41BD0"/>
    <w:rsid w:val="1BC50273"/>
    <w:rsid w:val="2DBF05BB"/>
    <w:rsid w:val="2E3224BD"/>
    <w:rsid w:val="481D373B"/>
    <w:rsid w:val="51796ABB"/>
    <w:rsid w:val="5D16534C"/>
    <w:rsid w:val="664E12D0"/>
    <w:rsid w:val="66D30EBC"/>
    <w:rsid w:val="6A7F414E"/>
    <w:rsid w:val="70274CD0"/>
    <w:rsid w:val="708B7E66"/>
    <w:rsid w:val="72A3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B024232-ECCB-4CFC-9165-7860A840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1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41B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41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41B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2021-09-06T06:13:00Z</cp:lastPrinted>
  <dcterms:created xsi:type="dcterms:W3CDTF">2021-06-29T07:36:00Z</dcterms:created>
  <dcterms:modified xsi:type="dcterms:W3CDTF">2022-07-21T13:00:00Z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AF339F8B50B6441C886EBB9B60ACC7F7</vt:lpwstr>
  </property>
</Properties>
</file>