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34" w:rsidRPr="00B364AE" w:rsidRDefault="002B5AEF">
      <w:pPr>
        <w:ind w:left="360" w:hanging="360"/>
        <w:jc w:val="center"/>
        <w:rPr>
          <w:b/>
          <w:bCs/>
          <w:sz w:val="24"/>
          <w:szCs w:val="28"/>
        </w:rPr>
      </w:pPr>
      <w:r w:rsidRPr="00B364AE">
        <w:rPr>
          <w:rFonts w:hint="eastAsia"/>
          <w:b/>
          <w:bCs/>
          <w:sz w:val="24"/>
          <w:szCs w:val="28"/>
        </w:rPr>
        <w:t>可穿戴式</w:t>
      </w:r>
      <w:r w:rsidR="00411C30" w:rsidRPr="00B364AE">
        <w:rPr>
          <w:rFonts w:hint="eastAsia"/>
          <w:b/>
          <w:bCs/>
          <w:sz w:val="24"/>
          <w:szCs w:val="28"/>
        </w:rPr>
        <w:t>病人监护仪（无线）性能参数</w:t>
      </w:r>
      <w:r w:rsidR="00BD3C45" w:rsidRPr="00B364AE">
        <w:rPr>
          <w:rFonts w:hint="eastAsia"/>
          <w:b/>
          <w:bCs/>
          <w:sz w:val="24"/>
          <w:szCs w:val="28"/>
        </w:rPr>
        <w:t>要求</w:t>
      </w:r>
    </w:p>
    <w:p w:rsidR="006A1634" w:rsidRPr="00B364AE" w:rsidRDefault="006A1634">
      <w:pPr>
        <w:ind w:left="360" w:hanging="360"/>
      </w:pPr>
    </w:p>
    <w:p w:rsidR="006A1634" w:rsidRPr="002627DD" w:rsidRDefault="00411C30" w:rsidP="002627DD">
      <w:pPr>
        <w:pStyle w:val="a5"/>
        <w:numPr>
          <w:ilvl w:val="0"/>
          <w:numId w:val="3"/>
        </w:numPr>
        <w:ind w:firstLineChars="0"/>
        <w:rPr>
          <w:b/>
          <w:bCs/>
        </w:rPr>
      </w:pPr>
      <w:r w:rsidRPr="002627DD">
        <w:rPr>
          <w:rFonts w:hint="eastAsia"/>
          <w:b/>
          <w:bCs/>
        </w:rPr>
        <w:t>工作站</w:t>
      </w:r>
      <w:r w:rsidR="004356A9" w:rsidRPr="002627DD">
        <w:rPr>
          <w:rFonts w:hint="eastAsia"/>
          <w:b/>
          <w:bCs/>
        </w:rPr>
        <w:t>/客户端</w:t>
      </w:r>
    </w:p>
    <w:p w:rsidR="006A1634" w:rsidRPr="00B364AE" w:rsidRDefault="006A1634"/>
    <w:p w:rsidR="00F20353" w:rsidRPr="00B364AE" w:rsidRDefault="00641B47" w:rsidP="005245B8">
      <w:pPr>
        <w:pStyle w:val="a5"/>
        <w:ind w:leftChars="-67" w:hangingChars="67" w:hanging="141"/>
      </w:pPr>
      <w:r w:rsidRPr="00641B47">
        <w:rPr>
          <w:rFonts w:hint="eastAsia"/>
          <w:b/>
        </w:rPr>
        <w:t>*</w:t>
      </w:r>
      <w:r w:rsidR="005245B8">
        <w:rPr>
          <w:b/>
        </w:rPr>
        <w:t>1</w:t>
      </w:r>
      <w:r w:rsidR="005245B8">
        <w:rPr>
          <w:rFonts w:hint="eastAsia"/>
          <w:b/>
        </w:rPr>
        <w:t>.</w:t>
      </w:r>
      <w:r w:rsidR="00B5107E">
        <w:rPr>
          <w:b/>
        </w:rPr>
        <w:t xml:space="preserve">1 </w:t>
      </w:r>
      <w:r w:rsidR="009D56EF" w:rsidRPr="00B364AE">
        <w:rPr>
          <w:rFonts w:hint="eastAsia"/>
        </w:rPr>
        <w:t>客户端应明确列入医疗器械注册证的</w:t>
      </w:r>
      <w:r w:rsidR="00411C30" w:rsidRPr="00B364AE">
        <w:rPr>
          <w:rFonts w:hint="eastAsia"/>
        </w:rPr>
        <w:t>结构及组成中，</w:t>
      </w:r>
      <w:r w:rsidR="0011273C" w:rsidRPr="00B364AE">
        <w:rPr>
          <w:rFonts w:hint="eastAsia"/>
        </w:rPr>
        <w:t>须</w:t>
      </w:r>
      <w:r w:rsidR="00411C30" w:rsidRPr="00B364AE">
        <w:rPr>
          <w:rFonts w:hint="eastAsia"/>
        </w:rPr>
        <w:t>提供医疗器械注册证并加盖公章；</w:t>
      </w:r>
    </w:p>
    <w:p w:rsidR="00B07355" w:rsidRPr="00B364AE" w:rsidRDefault="005245B8" w:rsidP="000269C4">
      <w:pPr>
        <w:ind w:left="420" w:hangingChars="200" w:hanging="420"/>
      </w:pPr>
      <w:r w:rsidRPr="000269C4">
        <w:rPr>
          <w:rFonts w:hint="eastAsia"/>
          <w:b/>
          <w:szCs w:val="21"/>
        </w:rPr>
        <w:t>1</w:t>
      </w:r>
      <w:r w:rsidR="00B5107E">
        <w:rPr>
          <w:b/>
          <w:szCs w:val="21"/>
        </w:rPr>
        <w:t xml:space="preserve">.2 </w:t>
      </w:r>
      <w:r w:rsidR="00FB1B09" w:rsidRPr="000269C4">
        <w:rPr>
          <w:rFonts w:hint="eastAsia"/>
          <w:szCs w:val="21"/>
        </w:rPr>
        <w:t>可选配置中央工作站</w:t>
      </w:r>
      <w:r w:rsidR="001447BE" w:rsidRPr="000269C4">
        <w:rPr>
          <w:rFonts w:hint="eastAsia"/>
          <w:szCs w:val="21"/>
        </w:rPr>
        <w:t>、手持监护端、床头</w:t>
      </w:r>
      <w:r w:rsidR="00B07355" w:rsidRPr="000269C4">
        <w:rPr>
          <w:rFonts w:hint="eastAsia"/>
          <w:szCs w:val="21"/>
        </w:rPr>
        <w:t>监护端及移动台车监护端4种客户端，提供产品彩页</w:t>
      </w:r>
      <w:r w:rsidR="00D7215F" w:rsidRPr="000269C4">
        <w:rPr>
          <w:rFonts w:hint="eastAsia"/>
          <w:szCs w:val="21"/>
        </w:rPr>
        <w:t>等技术</w:t>
      </w:r>
      <w:r w:rsidR="00B07355" w:rsidRPr="000269C4">
        <w:rPr>
          <w:rFonts w:hint="eastAsia"/>
          <w:szCs w:val="21"/>
        </w:rPr>
        <w:t>证明，并加盖厂家公章；</w:t>
      </w:r>
    </w:p>
    <w:p w:rsidR="00B07355" w:rsidRPr="00B364AE" w:rsidRDefault="000269C4" w:rsidP="000269C4">
      <w:r>
        <w:rPr>
          <w:rFonts w:hint="eastAsia"/>
        </w:rPr>
        <w:t>1</w:t>
      </w:r>
      <w:r>
        <w:t>.3</w:t>
      </w:r>
      <w:r w:rsidR="00FB1B09" w:rsidRPr="00B364AE">
        <w:rPr>
          <w:rFonts w:hint="eastAsia"/>
        </w:rPr>
        <w:t>中央工作站</w:t>
      </w:r>
      <w:r w:rsidR="00B07355" w:rsidRPr="00B364AE">
        <w:t>处理器：不低于i5或同级别；</w:t>
      </w:r>
    </w:p>
    <w:p w:rsidR="00B07355" w:rsidRPr="00B364AE" w:rsidRDefault="000269C4" w:rsidP="000269C4">
      <w:r>
        <w:rPr>
          <w:rFonts w:hint="eastAsia"/>
        </w:rPr>
        <w:t>1</w:t>
      </w:r>
      <w:r>
        <w:t>.4</w:t>
      </w:r>
      <w:r w:rsidR="009C5FB5" w:rsidRPr="00B364AE">
        <w:rPr>
          <w:rFonts w:hint="eastAsia"/>
        </w:rPr>
        <w:t>中央</w:t>
      </w:r>
      <w:r w:rsidR="00B07355" w:rsidRPr="00B364AE">
        <w:rPr>
          <w:rFonts w:hint="eastAsia"/>
        </w:rPr>
        <w:t>工作站显示器：不小于2</w:t>
      </w:r>
      <w:r w:rsidR="00B07355" w:rsidRPr="00B364AE">
        <w:t>3</w:t>
      </w:r>
      <w:r w:rsidR="00B07355" w:rsidRPr="00B364AE">
        <w:rPr>
          <w:rFonts w:hint="eastAsia"/>
        </w:rPr>
        <w:t>英寸，分辨率</w:t>
      </w:r>
      <w:r w:rsidR="00B07355" w:rsidRPr="000269C4">
        <w:rPr>
          <w:szCs w:val="21"/>
        </w:rPr>
        <w:t>1080p</w:t>
      </w:r>
      <w:r w:rsidR="00B07355" w:rsidRPr="000269C4">
        <w:rPr>
          <w:rFonts w:hint="eastAsia"/>
          <w:szCs w:val="21"/>
        </w:rPr>
        <w:t>；</w:t>
      </w:r>
    </w:p>
    <w:p w:rsidR="00D6671A" w:rsidRPr="00B364AE" w:rsidRDefault="000269C4" w:rsidP="000269C4">
      <w:pPr>
        <w:pStyle w:val="a5"/>
        <w:ind w:firstLineChars="0" w:firstLine="0"/>
        <w:rPr>
          <w:szCs w:val="21"/>
        </w:rPr>
      </w:pPr>
      <w:r>
        <w:rPr>
          <w:rFonts w:hint="eastAsia"/>
        </w:rPr>
        <w:t>1</w:t>
      </w:r>
      <w:r>
        <w:t>.5</w:t>
      </w:r>
      <w:r w:rsidR="009C5FB5" w:rsidRPr="00B364AE">
        <w:rPr>
          <w:rFonts w:hint="eastAsia"/>
        </w:rPr>
        <w:t>中央</w:t>
      </w:r>
      <w:r w:rsidR="00B8368E" w:rsidRPr="00B364AE">
        <w:rPr>
          <w:rFonts w:hint="eastAsia"/>
          <w:szCs w:val="21"/>
        </w:rPr>
        <w:t>工作站</w:t>
      </w:r>
      <w:r w:rsidR="00D6671A" w:rsidRPr="00B364AE">
        <w:rPr>
          <w:rFonts w:hint="eastAsia"/>
          <w:szCs w:val="21"/>
        </w:rPr>
        <w:t>可支持不小于8</w:t>
      </w:r>
      <w:r w:rsidR="00D6671A" w:rsidRPr="00B364AE">
        <w:rPr>
          <w:szCs w:val="21"/>
        </w:rPr>
        <w:t>0</w:t>
      </w:r>
      <w:r w:rsidR="00D6671A" w:rsidRPr="00B364AE">
        <w:rPr>
          <w:rFonts w:hint="eastAsia"/>
          <w:szCs w:val="21"/>
        </w:rPr>
        <w:t>个床位，提供软件界面截图证明，并加盖厂家公章；</w:t>
      </w:r>
    </w:p>
    <w:p w:rsidR="00027A49" w:rsidRPr="000C34FD" w:rsidRDefault="000269C4" w:rsidP="000269C4">
      <w:pPr>
        <w:pStyle w:val="a5"/>
        <w:ind w:firstLineChars="0" w:firstLine="0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.6</w:t>
      </w:r>
      <w:r w:rsidR="00B17172" w:rsidRPr="00B364AE">
        <w:rPr>
          <w:rFonts w:hint="eastAsia"/>
          <w:szCs w:val="21"/>
        </w:rPr>
        <w:t>手持监护端可脱离工作站独立单床监护，也可配合工作站进行不少于</w:t>
      </w:r>
      <w:r w:rsidR="00B17172" w:rsidRPr="00B364AE">
        <w:rPr>
          <w:szCs w:val="21"/>
        </w:rPr>
        <w:t>80</w:t>
      </w:r>
      <w:r w:rsidR="00B17172" w:rsidRPr="00B364AE">
        <w:rPr>
          <w:rFonts w:hint="eastAsia"/>
          <w:szCs w:val="21"/>
        </w:rPr>
        <w:t>床的多床监护；</w:t>
      </w:r>
    </w:p>
    <w:p w:rsidR="00D6671A" w:rsidRPr="00B364AE" w:rsidRDefault="000269C4" w:rsidP="000269C4">
      <w:pPr>
        <w:pStyle w:val="a5"/>
        <w:ind w:firstLineChars="0" w:firstLine="0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.7</w:t>
      </w:r>
      <w:r w:rsidR="00D6671A" w:rsidRPr="00B364AE">
        <w:rPr>
          <w:rFonts w:hint="eastAsia"/>
          <w:szCs w:val="21"/>
        </w:rPr>
        <w:t>支持</w:t>
      </w:r>
      <w:r w:rsidR="00AE621C" w:rsidRPr="00B364AE">
        <w:rPr>
          <w:rFonts w:hint="eastAsia"/>
          <w:szCs w:val="21"/>
        </w:rPr>
        <w:t>参数实时</w:t>
      </w:r>
      <w:r w:rsidR="00D6671A" w:rsidRPr="00B364AE">
        <w:rPr>
          <w:rFonts w:hint="eastAsia"/>
          <w:szCs w:val="21"/>
        </w:rPr>
        <w:t>趋势图、2</w:t>
      </w:r>
      <w:r w:rsidR="00D6671A" w:rsidRPr="00B364AE">
        <w:rPr>
          <w:szCs w:val="21"/>
        </w:rPr>
        <w:t>4</w:t>
      </w:r>
      <w:r w:rsidR="00D6671A" w:rsidRPr="00B364AE">
        <w:rPr>
          <w:rFonts w:hint="eastAsia"/>
          <w:szCs w:val="21"/>
        </w:rPr>
        <w:t>小时数据及曲线回顾、报警设置、参数设置</w:t>
      </w:r>
      <w:r w:rsidR="000B2B34" w:rsidRPr="00B364AE">
        <w:rPr>
          <w:rFonts w:hint="eastAsia"/>
          <w:szCs w:val="21"/>
        </w:rPr>
        <w:t>、波形冻结功能</w:t>
      </w:r>
      <w:r w:rsidR="00D6671A" w:rsidRPr="00B364AE">
        <w:rPr>
          <w:rFonts w:hint="eastAsia"/>
          <w:szCs w:val="21"/>
        </w:rPr>
        <w:t>；</w:t>
      </w:r>
    </w:p>
    <w:p w:rsidR="006A1634" w:rsidRPr="00B364AE" w:rsidRDefault="000269C4" w:rsidP="000269C4">
      <w:pPr>
        <w:pStyle w:val="a5"/>
        <w:ind w:firstLineChars="0" w:firstLine="0"/>
      </w:pPr>
      <w:r>
        <w:rPr>
          <w:rFonts w:hint="eastAsia"/>
          <w:szCs w:val="21"/>
        </w:rPr>
        <w:t>1</w:t>
      </w:r>
      <w:r>
        <w:rPr>
          <w:szCs w:val="21"/>
        </w:rPr>
        <w:t>.8</w:t>
      </w:r>
      <w:r w:rsidR="00D6671A" w:rsidRPr="00B364AE">
        <w:rPr>
          <w:rFonts w:hint="eastAsia"/>
          <w:szCs w:val="21"/>
        </w:rPr>
        <w:t>支持床位重命名</w:t>
      </w:r>
      <w:r w:rsidR="00B8368E" w:rsidRPr="00B364AE">
        <w:rPr>
          <w:rFonts w:hint="eastAsia"/>
          <w:szCs w:val="21"/>
        </w:rPr>
        <w:t>；</w:t>
      </w:r>
    </w:p>
    <w:p w:rsidR="006A1634" w:rsidRPr="00B364AE" w:rsidRDefault="00641B47" w:rsidP="000269C4">
      <w:pPr>
        <w:pStyle w:val="a5"/>
        <w:ind w:left="630" w:hangingChars="300" w:hanging="630"/>
      </w:pPr>
      <w:r w:rsidRPr="00641B47">
        <w:rPr>
          <w:rFonts w:hint="eastAsia"/>
          <w:b/>
        </w:rPr>
        <w:t>*</w:t>
      </w:r>
      <w:r w:rsidR="000269C4">
        <w:rPr>
          <w:b/>
        </w:rPr>
        <w:t>1.9</w:t>
      </w:r>
      <w:r w:rsidR="00F20353" w:rsidRPr="00B364AE">
        <w:rPr>
          <w:szCs w:val="21"/>
        </w:rPr>
        <w:t>病人</w:t>
      </w:r>
      <w:r w:rsidR="00F20353" w:rsidRPr="00B364AE">
        <w:rPr>
          <w:rFonts w:hint="eastAsia"/>
          <w:szCs w:val="21"/>
        </w:rPr>
        <w:t>接收</w:t>
      </w:r>
      <w:r w:rsidR="00B8368E" w:rsidRPr="00B364AE">
        <w:rPr>
          <w:szCs w:val="21"/>
        </w:rPr>
        <w:t>方式</w:t>
      </w:r>
      <w:r w:rsidR="00F20353" w:rsidRPr="00B364AE">
        <w:rPr>
          <w:rFonts w:hint="eastAsia"/>
          <w:szCs w:val="21"/>
        </w:rPr>
        <w:t>同时支持</w:t>
      </w:r>
      <w:r w:rsidR="00F20353" w:rsidRPr="00B364AE">
        <w:rPr>
          <w:szCs w:val="21"/>
        </w:rPr>
        <w:t>4</w:t>
      </w:r>
      <w:r w:rsidR="00F20353" w:rsidRPr="00B364AE">
        <w:rPr>
          <w:rFonts w:hint="eastAsia"/>
          <w:szCs w:val="21"/>
        </w:rPr>
        <w:t>种模式，1）工作站</w:t>
      </w:r>
      <w:r w:rsidR="00F20353" w:rsidRPr="00B364AE">
        <w:rPr>
          <w:szCs w:val="21"/>
        </w:rPr>
        <w:t>扫腕带码</w:t>
      </w:r>
      <w:r w:rsidR="00F20353" w:rsidRPr="00B364AE">
        <w:rPr>
          <w:rFonts w:hint="eastAsia"/>
          <w:szCs w:val="21"/>
        </w:rPr>
        <w:t>录入、2）工作站键盘</w:t>
      </w:r>
      <w:r w:rsidR="00F20353" w:rsidRPr="00B364AE">
        <w:rPr>
          <w:szCs w:val="21"/>
        </w:rPr>
        <w:t>录入</w:t>
      </w:r>
      <w:r w:rsidR="00F20353" w:rsidRPr="00B364AE">
        <w:rPr>
          <w:rFonts w:hint="eastAsia"/>
          <w:szCs w:val="21"/>
        </w:rPr>
        <w:t>、3</w:t>
      </w:r>
      <w:r w:rsidR="00B8368E" w:rsidRPr="00B364AE">
        <w:rPr>
          <w:rFonts w:hint="eastAsia"/>
          <w:szCs w:val="21"/>
        </w:rPr>
        <w:t>）床旁</w:t>
      </w:r>
      <w:r w:rsidR="00F20353" w:rsidRPr="00B364AE">
        <w:rPr>
          <w:rFonts w:hint="eastAsia"/>
          <w:szCs w:val="21"/>
        </w:rPr>
        <w:t>扫码录入、4）护理P</w:t>
      </w:r>
      <w:r w:rsidR="00F20353" w:rsidRPr="00B364AE">
        <w:rPr>
          <w:szCs w:val="21"/>
        </w:rPr>
        <w:t>DA</w:t>
      </w:r>
      <w:r w:rsidR="00F20353" w:rsidRPr="00B364AE">
        <w:rPr>
          <w:rFonts w:hint="eastAsia"/>
          <w:szCs w:val="21"/>
        </w:rPr>
        <w:t>扫码录入（对接护理系统后）</w:t>
      </w:r>
      <w:r w:rsidR="00391792" w:rsidRPr="00B364AE">
        <w:rPr>
          <w:rFonts w:hint="eastAsia"/>
        </w:rPr>
        <w:t>，</w:t>
      </w:r>
      <w:r w:rsidR="0011273C" w:rsidRPr="00B364AE">
        <w:rPr>
          <w:rFonts w:hint="eastAsia"/>
        </w:rPr>
        <w:t>须</w:t>
      </w:r>
      <w:r w:rsidR="00391792" w:rsidRPr="00B364AE">
        <w:rPr>
          <w:rFonts w:hint="eastAsia"/>
        </w:rPr>
        <w:t>提供技术白皮书</w:t>
      </w:r>
      <w:r w:rsidR="0011273C" w:rsidRPr="00B364AE">
        <w:rPr>
          <w:rFonts w:hint="eastAsia"/>
        </w:rPr>
        <w:t>或说明书</w:t>
      </w:r>
      <w:r w:rsidR="00391792" w:rsidRPr="00B364AE">
        <w:rPr>
          <w:rFonts w:hint="eastAsia"/>
        </w:rPr>
        <w:t>并加盖公章</w:t>
      </w:r>
      <w:r w:rsidR="00411C30" w:rsidRPr="00B364AE">
        <w:t xml:space="preserve">；                                                   </w:t>
      </w:r>
    </w:p>
    <w:p w:rsidR="006A1634" w:rsidRPr="00B364AE" w:rsidRDefault="00641B47" w:rsidP="000269C4">
      <w:pPr>
        <w:pStyle w:val="a5"/>
        <w:ind w:firstLineChars="0" w:firstLine="0"/>
      </w:pPr>
      <w:r w:rsidRPr="00641B47">
        <w:rPr>
          <w:rFonts w:hint="eastAsia"/>
          <w:b/>
        </w:rPr>
        <w:t>*</w:t>
      </w:r>
      <w:r w:rsidR="000269C4">
        <w:rPr>
          <w:b/>
        </w:rPr>
        <w:t>1.10</w:t>
      </w:r>
      <w:r w:rsidR="00411C30" w:rsidRPr="00B364AE">
        <w:rPr>
          <w:rFonts w:hint="eastAsia"/>
        </w:rPr>
        <w:t>系统应具备</w:t>
      </w:r>
      <w:r w:rsidR="00411C30" w:rsidRPr="00B364AE">
        <w:t>EWS早期风险评分功能</w:t>
      </w:r>
      <w:r w:rsidR="00411C30" w:rsidRPr="00B364AE">
        <w:rPr>
          <w:rFonts w:hint="eastAsia"/>
        </w:rPr>
        <w:t>，并提供系统界面运行截图并加盖公章；</w:t>
      </w:r>
    </w:p>
    <w:p w:rsidR="006A1634" w:rsidRPr="00B364AE" w:rsidRDefault="000269C4" w:rsidP="000269C4">
      <w:pPr>
        <w:pStyle w:val="a5"/>
        <w:ind w:firstLineChars="0" w:firstLine="0"/>
      </w:pPr>
      <w:r>
        <w:rPr>
          <w:rFonts w:hint="eastAsia"/>
          <w:szCs w:val="21"/>
        </w:rPr>
        <w:t>1</w:t>
      </w:r>
      <w:r>
        <w:rPr>
          <w:szCs w:val="21"/>
        </w:rPr>
        <w:t>.11</w:t>
      </w:r>
      <w:r w:rsidR="003F46C2" w:rsidRPr="00B364AE">
        <w:rPr>
          <w:szCs w:val="21"/>
        </w:rPr>
        <w:t>支持</w:t>
      </w:r>
      <w:r w:rsidR="003F46C2" w:rsidRPr="00B364AE">
        <w:rPr>
          <w:rFonts w:hint="eastAsia"/>
          <w:szCs w:val="21"/>
        </w:rPr>
        <w:t>工作站及床旁均可操作一键转床，含患者</w:t>
      </w:r>
      <w:r w:rsidR="003F46C2" w:rsidRPr="00B364AE">
        <w:rPr>
          <w:szCs w:val="21"/>
        </w:rPr>
        <w:t>转床</w:t>
      </w:r>
      <w:r w:rsidR="003F46C2" w:rsidRPr="00B364AE">
        <w:rPr>
          <w:rFonts w:hint="eastAsia"/>
          <w:szCs w:val="21"/>
        </w:rPr>
        <w:t>和设备转床；</w:t>
      </w:r>
    </w:p>
    <w:p w:rsidR="00E64666" w:rsidRPr="00B364AE" w:rsidRDefault="000269C4" w:rsidP="000269C4">
      <w:pPr>
        <w:pStyle w:val="a5"/>
        <w:ind w:firstLineChars="0" w:firstLine="0"/>
      </w:pPr>
      <w:r>
        <w:rPr>
          <w:rFonts w:hint="eastAsia"/>
        </w:rPr>
        <w:t>1</w:t>
      </w:r>
      <w:r>
        <w:t>.12</w:t>
      </w:r>
      <w:r w:rsidR="00E64666" w:rsidRPr="00B364AE">
        <w:rPr>
          <w:rFonts w:hint="eastAsia"/>
        </w:rPr>
        <w:t>支持具备医疗器械注册证的第三方蓝牙血压、血氧设备的接入；</w:t>
      </w:r>
    </w:p>
    <w:p w:rsidR="00E64666" w:rsidRPr="00B364AE" w:rsidRDefault="00E64666" w:rsidP="00E64666"/>
    <w:p w:rsidR="00E64666" w:rsidRPr="002627DD" w:rsidRDefault="003B2521" w:rsidP="002627DD">
      <w:pPr>
        <w:pStyle w:val="a5"/>
        <w:numPr>
          <w:ilvl w:val="0"/>
          <w:numId w:val="3"/>
        </w:numPr>
        <w:ind w:firstLineChars="0"/>
        <w:rPr>
          <w:b/>
        </w:rPr>
      </w:pPr>
      <w:r w:rsidRPr="002627DD">
        <w:rPr>
          <w:rFonts w:hint="eastAsia"/>
          <w:b/>
        </w:rPr>
        <w:t>物联网</w:t>
      </w:r>
      <w:r w:rsidR="00A86E23" w:rsidRPr="002627DD">
        <w:rPr>
          <w:rFonts w:hint="eastAsia"/>
          <w:b/>
        </w:rPr>
        <w:t>/通讯</w:t>
      </w:r>
    </w:p>
    <w:p w:rsidR="003B2521" w:rsidRPr="00B364AE" w:rsidRDefault="003B2521" w:rsidP="00E64666"/>
    <w:p w:rsidR="00B27781" w:rsidRPr="00B364AE" w:rsidRDefault="000269C4" w:rsidP="000269C4">
      <w:pPr>
        <w:pStyle w:val="a5"/>
        <w:ind w:firstLineChars="0" w:firstLine="0"/>
      </w:pPr>
      <w:r>
        <w:rPr>
          <w:rFonts w:hint="eastAsia"/>
        </w:rPr>
        <w:t>2</w:t>
      </w:r>
      <w:r>
        <w:t xml:space="preserve">.1  </w:t>
      </w:r>
      <w:r w:rsidR="00411C30" w:rsidRPr="00B364AE">
        <w:rPr>
          <w:rFonts w:hint="eastAsia"/>
        </w:rPr>
        <w:t>生</w:t>
      </w:r>
      <w:r w:rsidR="00880F84" w:rsidRPr="00B364AE">
        <w:rPr>
          <w:rFonts w:hint="eastAsia"/>
        </w:rPr>
        <w:t>命体征信号中继器</w:t>
      </w:r>
      <w:r w:rsidR="00411C30" w:rsidRPr="00B364AE">
        <w:rPr>
          <w:rFonts w:hint="eastAsia"/>
        </w:rPr>
        <w:t>为</w:t>
      </w:r>
      <w:r w:rsidR="00411C30" w:rsidRPr="00B364AE">
        <w:t>便携式</w:t>
      </w:r>
      <w:r w:rsidR="00411C30" w:rsidRPr="00B364AE">
        <w:rPr>
          <w:rFonts w:hint="eastAsia"/>
        </w:rPr>
        <w:t>，</w:t>
      </w:r>
      <w:r w:rsidR="003F46C2" w:rsidRPr="00B364AE">
        <w:rPr>
          <w:rFonts w:hint="eastAsia"/>
          <w:szCs w:val="21"/>
        </w:rPr>
        <w:t>不含电源</w:t>
      </w:r>
      <w:r w:rsidR="00411C30" w:rsidRPr="00B364AE">
        <w:rPr>
          <w:rFonts w:hint="eastAsia"/>
        </w:rPr>
        <w:t>重量</w:t>
      </w:r>
      <w:r w:rsidR="003F46C2" w:rsidRPr="00B364AE">
        <w:rPr>
          <w:rFonts w:hint="eastAsia"/>
        </w:rPr>
        <w:t>应</w:t>
      </w:r>
      <w:r w:rsidR="00411C30" w:rsidRPr="00B364AE">
        <w:t>小于1</w:t>
      </w:r>
      <w:r w:rsidR="00411C30" w:rsidRPr="00B364AE">
        <w:rPr>
          <w:rFonts w:hint="eastAsia"/>
        </w:rPr>
        <w:t>0</w:t>
      </w:r>
      <w:r w:rsidR="00411C30" w:rsidRPr="00B364AE">
        <w:t>0g</w:t>
      </w:r>
      <w:r w:rsidR="00B27781" w:rsidRPr="00B364AE">
        <w:rPr>
          <w:rFonts w:hint="eastAsia"/>
        </w:rPr>
        <w:t>；</w:t>
      </w:r>
    </w:p>
    <w:p w:rsidR="006A1634" w:rsidRPr="00B364AE" w:rsidRDefault="00641B47" w:rsidP="004F6B99">
      <w:pPr>
        <w:pStyle w:val="a5"/>
        <w:ind w:left="630" w:hangingChars="300" w:hanging="630"/>
      </w:pPr>
      <w:r w:rsidRPr="00641B47">
        <w:rPr>
          <w:rFonts w:hint="eastAsia"/>
          <w:b/>
        </w:rPr>
        <w:t>*</w:t>
      </w:r>
      <w:r w:rsidR="000269C4">
        <w:rPr>
          <w:b/>
        </w:rPr>
        <w:t xml:space="preserve">2.2 </w:t>
      </w:r>
      <w:r w:rsidR="00B27781" w:rsidRPr="00B364AE">
        <w:rPr>
          <w:rFonts w:hint="eastAsia"/>
        </w:rPr>
        <w:t>中继器应明确列入医疗器械注册证的结构及组成中，说明其为药监部门认可的安全</w:t>
      </w:r>
      <w:r w:rsidR="000269C4">
        <w:rPr>
          <w:rFonts w:hint="eastAsia"/>
        </w:rPr>
        <w:t>2</w:t>
      </w:r>
      <w:r w:rsidR="000269C4">
        <w:t>.3</w:t>
      </w:r>
      <w:r w:rsidR="00B27781" w:rsidRPr="00B364AE">
        <w:rPr>
          <w:rFonts w:hint="eastAsia"/>
        </w:rPr>
        <w:t>生命体征物联网设备，</w:t>
      </w:r>
      <w:r w:rsidR="00FE2037" w:rsidRPr="00B364AE">
        <w:rPr>
          <w:rFonts w:hint="eastAsia"/>
        </w:rPr>
        <w:t>提供医疗器械</w:t>
      </w:r>
      <w:r w:rsidR="00B27781" w:rsidRPr="00B364AE">
        <w:rPr>
          <w:rFonts w:hint="eastAsia"/>
        </w:rPr>
        <w:t>注册证</w:t>
      </w:r>
      <w:r w:rsidR="00411C30" w:rsidRPr="00B364AE">
        <w:rPr>
          <w:rFonts w:hint="eastAsia"/>
        </w:rPr>
        <w:t>证明并加盖公章</w:t>
      </w:r>
      <w:r w:rsidR="00411C30" w:rsidRPr="00B364AE">
        <w:t>；</w:t>
      </w:r>
    </w:p>
    <w:p w:rsidR="003F46C2" w:rsidRPr="00B364AE" w:rsidRDefault="00B5107E" w:rsidP="000269C4">
      <w:pPr>
        <w:pStyle w:val="a5"/>
        <w:ind w:firstLineChars="0" w:firstLine="0"/>
      </w:pPr>
      <w:r>
        <w:rPr>
          <w:szCs w:val="21"/>
        </w:rPr>
        <w:t>2.3</w:t>
      </w:r>
      <w:r w:rsidR="00E64666" w:rsidRPr="00B364AE">
        <w:rPr>
          <w:rFonts w:hint="eastAsia"/>
          <w:szCs w:val="21"/>
        </w:rPr>
        <w:t>中继器</w:t>
      </w:r>
      <w:r w:rsidR="00590F5C">
        <w:rPr>
          <w:rFonts w:hint="eastAsia"/>
          <w:szCs w:val="21"/>
        </w:rPr>
        <w:t>支持2种</w:t>
      </w:r>
      <w:r w:rsidR="003F46C2" w:rsidRPr="00B364AE">
        <w:rPr>
          <w:rFonts w:hint="eastAsia"/>
          <w:szCs w:val="21"/>
        </w:rPr>
        <w:t>充电方式：触点式</w:t>
      </w:r>
      <w:r w:rsidR="00590F5C">
        <w:rPr>
          <w:rFonts w:hint="eastAsia"/>
          <w:szCs w:val="21"/>
        </w:rPr>
        <w:t>和插线式</w:t>
      </w:r>
      <w:r w:rsidR="00880F84" w:rsidRPr="00B364AE">
        <w:rPr>
          <w:rFonts w:hint="eastAsia"/>
          <w:szCs w:val="21"/>
        </w:rPr>
        <w:t>；</w:t>
      </w:r>
    </w:p>
    <w:p w:rsidR="006A1634" w:rsidRPr="00B364AE" w:rsidRDefault="000269C4" w:rsidP="000269C4">
      <w:pPr>
        <w:pStyle w:val="a5"/>
        <w:ind w:left="420" w:hangingChars="200" w:hanging="420"/>
      </w:pPr>
      <w:r>
        <w:rPr>
          <w:rFonts w:hint="eastAsia"/>
        </w:rPr>
        <w:t>2</w:t>
      </w:r>
      <w:r w:rsidR="00B5107E">
        <w:t>.4</w:t>
      </w:r>
      <w:r w:rsidR="00411C30" w:rsidRPr="00B364AE">
        <w:rPr>
          <w:rFonts w:hint="eastAsia"/>
        </w:rPr>
        <w:t>中继器</w:t>
      </w:r>
      <w:r w:rsidR="00411C30" w:rsidRPr="00B364AE">
        <w:t>通讯方式：蓝牙</w:t>
      </w:r>
      <w:r w:rsidR="00411C30" w:rsidRPr="00B364AE">
        <w:rPr>
          <w:rFonts w:hint="eastAsia"/>
        </w:rPr>
        <w:t>及</w:t>
      </w:r>
      <w:r w:rsidR="00411C30" w:rsidRPr="00B364AE">
        <w:t>WI-FI</w:t>
      </w:r>
      <w:r w:rsidR="003F46C2" w:rsidRPr="00B364AE">
        <w:rPr>
          <w:rFonts w:hint="eastAsia"/>
        </w:rPr>
        <w:t>，</w:t>
      </w:r>
      <w:r w:rsidR="00880F84" w:rsidRPr="00B364AE">
        <w:rPr>
          <w:rFonts w:hint="eastAsia"/>
          <w:szCs w:val="21"/>
        </w:rPr>
        <w:t>提供实物指示灯照片或产品相关技术</w:t>
      </w:r>
      <w:r w:rsidR="003F46C2" w:rsidRPr="00B364AE">
        <w:rPr>
          <w:rFonts w:hint="eastAsia"/>
          <w:szCs w:val="21"/>
        </w:rPr>
        <w:t>证明，并加盖厂家公章；</w:t>
      </w:r>
    </w:p>
    <w:p w:rsidR="003A3186" w:rsidRPr="00B364AE" w:rsidRDefault="000269C4" w:rsidP="000269C4">
      <w:pPr>
        <w:pStyle w:val="a5"/>
        <w:ind w:firstLineChars="0" w:firstLine="0"/>
        <w:rPr>
          <w:szCs w:val="21"/>
        </w:rPr>
      </w:pPr>
      <w:r>
        <w:rPr>
          <w:rFonts w:hint="eastAsia"/>
          <w:szCs w:val="21"/>
        </w:rPr>
        <w:t>2</w:t>
      </w:r>
      <w:r w:rsidR="00B5107E">
        <w:rPr>
          <w:szCs w:val="21"/>
        </w:rPr>
        <w:t>.5</w:t>
      </w:r>
      <w:r w:rsidR="003A3186" w:rsidRPr="00B364AE">
        <w:rPr>
          <w:rFonts w:hint="eastAsia"/>
          <w:szCs w:val="21"/>
        </w:rPr>
        <w:t>生命体征传感器全部为低功耗蓝牙无线传输；</w:t>
      </w:r>
    </w:p>
    <w:p w:rsidR="006A1634" w:rsidRPr="00B364AE" w:rsidRDefault="006A1634"/>
    <w:p w:rsidR="006A1634" w:rsidRPr="002627DD" w:rsidRDefault="00411C30" w:rsidP="002627DD">
      <w:pPr>
        <w:pStyle w:val="a5"/>
        <w:numPr>
          <w:ilvl w:val="0"/>
          <w:numId w:val="3"/>
        </w:numPr>
        <w:ind w:firstLineChars="0"/>
        <w:rPr>
          <w:b/>
          <w:bCs/>
        </w:rPr>
      </w:pPr>
      <w:r w:rsidRPr="002627DD">
        <w:rPr>
          <w:rFonts w:hint="eastAsia"/>
          <w:b/>
          <w:bCs/>
        </w:rPr>
        <w:t>监测参数-体温</w:t>
      </w:r>
    </w:p>
    <w:p w:rsidR="006A1634" w:rsidRPr="00B364AE" w:rsidRDefault="006A1634"/>
    <w:p w:rsidR="006A1634" w:rsidRPr="00B364AE" w:rsidRDefault="004F6B99" w:rsidP="004F6B99">
      <w:r>
        <w:rPr>
          <w:rFonts w:hint="eastAsia"/>
        </w:rPr>
        <w:t>3.</w:t>
      </w:r>
      <w:r>
        <w:t>1</w:t>
      </w:r>
      <w:r w:rsidR="00411C30" w:rsidRPr="00B364AE">
        <w:t>测量范围：至少25℃-45℃</w:t>
      </w:r>
      <w:r w:rsidR="00476E59" w:rsidRPr="00B364AE">
        <w:rPr>
          <w:rFonts w:hint="eastAsia"/>
        </w:rPr>
        <w:t>；</w:t>
      </w:r>
    </w:p>
    <w:p w:rsidR="006A1634" w:rsidRPr="00B364AE" w:rsidRDefault="004F6B99" w:rsidP="004F6B99">
      <w:r>
        <w:rPr>
          <w:rFonts w:hint="eastAsia"/>
        </w:rPr>
        <w:t>3</w:t>
      </w:r>
      <w:r>
        <w:t>.2</w:t>
      </w:r>
      <w:r w:rsidR="00411C30" w:rsidRPr="00B364AE">
        <w:t>注册证列明</w:t>
      </w:r>
      <w:r w:rsidR="00411C30" w:rsidRPr="00B364AE">
        <w:rPr>
          <w:rFonts w:hint="eastAsia"/>
        </w:rPr>
        <w:t>最大允许误差：±0.1℃</w:t>
      </w:r>
      <w:r w:rsidR="00476E59" w:rsidRPr="00B364AE">
        <w:rPr>
          <w:rFonts w:hint="eastAsia"/>
        </w:rPr>
        <w:t>；</w:t>
      </w:r>
    </w:p>
    <w:p w:rsidR="006A1634" w:rsidRPr="00B364AE" w:rsidRDefault="00641B47" w:rsidP="00B5107E">
      <w:pPr>
        <w:ind w:left="420" w:hangingChars="200" w:hanging="420"/>
      </w:pPr>
      <w:r w:rsidRPr="004F6B99">
        <w:rPr>
          <w:rFonts w:hint="eastAsia"/>
          <w:b/>
        </w:rPr>
        <w:t>*</w:t>
      </w:r>
      <w:r w:rsidR="004F6B99">
        <w:rPr>
          <w:b/>
        </w:rPr>
        <w:t xml:space="preserve">3.3 </w:t>
      </w:r>
      <w:r w:rsidR="00411C30" w:rsidRPr="00B364AE">
        <w:t>临床精度验证：</w:t>
      </w:r>
      <w:r w:rsidR="00411C30" w:rsidRPr="00B364AE">
        <w:rPr>
          <w:rFonts w:hint="eastAsia"/>
        </w:rPr>
        <w:t>具备</w:t>
      </w:r>
      <w:r w:rsidR="00411C30" w:rsidRPr="00B364AE">
        <w:t>SCI文献证明其与人体核心体温的均差在±0.2</w:t>
      </w:r>
      <w:r w:rsidR="00411C30" w:rsidRPr="00B364AE">
        <w:rPr>
          <w:rFonts w:hint="eastAsia"/>
        </w:rPr>
        <w:t>℃以内，提供文献原文（英文文献应同时提供翻译件）并加盖公章；</w:t>
      </w:r>
    </w:p>
    <w:p w:rsidR="00E66165" w:rsidRPr="00B364AE" w:rsidRDefault="00E66165" w:rsidP="004F6B99">
      <w:pPr>
        <w:pStyle w:val="a5"/>
        <w:numPr>
          <w:ilvl w:val="1"/>
          <w:numId w:val="5"/>
        </w:numPr>
        <w:ind w:firstLineChars="0"/>
      </w:pPr>
      <w:r w:rsidRPr="00B364AE">
        <w:rPr>
          <w:rFonts w:hint="eastAsia"/>
        </w:rPr>
        <w:t>具备在儿童患者</w:t>
      </w:r>
      <w:r w:rsidR="00673341" w:rsidRPr="00B364AE">
        <w:rPr>
          <w:rFonts w:hint="eastAsia"/>
        </w:rPr>
        <w:t>应用</w:t>
      </w:r>
      <w:r w:rsidRPr="00B364AE">
        <w:rPr>
          <w:rFonts w:hint="eastAsia"/>
        </w:rPr>
        <w:t>持续体温</w:t>
      </w:r>
      <w:r w:rsidR="00673341" w:rsidRPr="00B364AE">
        <w:rPr>
          <w:rFonts w:hint="eastAsia"/>
        </w:rPr>
        <w:t>监测</w:t>
      </w:r>
      <w:r w:rsidRPr="00B364AE">
        <w:rPr>
          <w:rFonts w:hint="eastAsia"/>
        </w:rPr>
        <w:t>的文献证明，提供文献原文（英文文献应同时提供翻译件）并加盖公章；</w:t>
      </w:r>
    </w:p>
    <w:p w:rsidR="006A1634" w:rsidRPr="00B364AE" w:rsidRDefault="00411C30" w:rsidP="004F6B99">
      <w:pPr>
        <w:pStyle w:val="a5"/>
        <w:numPr>
          <w:ilvl w:val="1"/>
          <w:numId w:val="5"/>
        </w:numPr>
        <w:ind w:firstLineChars="0"/>
      </w:pPr>
      <w:r w:rsidRPr="00B364AE">
        <w:t>注册证列明无线传输距离：不小于5米</w:t>
      </w:r>
      <w:r w:rsidR="00476E59" w:rsidRPr="00B364AE">
        <w:rPr>
          <w:rFonts w:hint="eastAsia"/>
        </w:rPr>
        <w:t>；</w:t>
      </w:r>
    </w:p>
    <w:p w:rsidR="003A3186" w:rsidRPr="004F6B99" w:rsidRDefault="003A3186" w:rsidP="004F6B99">
      <w:pPr>
        <w:pStyle w:val="a5"/>
        <w:numPr>
          <w:ilvl w:val="1"/>
          <w:numId w:val="5"/>
        </w:numPr>
        <w:ind w:firstLineChars="0"/>
        <w:rPr>
          <w:szCs w:val="21"/>
        </w:rPr>
      </w:pPr>
      <w:r w:rsidRPr="004F6B99">
        <w:rPr>
          <w:rFonts w:hint="eastAsia"/>
          <w:szCs w:val="21"/>
        </w:rPr>
        <w:t>体温传感器持续工作时间：不小于</w:t>
      </w:r>
      <w:r w:rsidR="002C66B0" w:rsidRPr="004F6B99">
        <w:rPr>
          <w:szCs w:val="21"/>
        </w:rPr>
        <w:t>10</w:t>
      </w:r>
      <w:r w:rsidRPr="004F6B99">
        <w:rPr>
          <w:rFonts w:hint="eastAsia"/>
          <w:szCs w:val="21"/>
        </w:rPr>
        <w:t>天（</w:t>
      </w:r>
      <w:r w:rsidR="002C66B0" w:rsidRPr="004F6B99">
        <w:rPr>
          <w:szCs w:val="21"/>
        </w:rPr>
        <w:t>24</w:t>
      </w:r>
      <w:r w:rsidRPr="004F6B99">
        <w:rPr>
          <w:szCs w:val="21"/>
        </w:rPr>
        <w:t>0</w:t>
      </w:r>
      <w:r w:rsidRPr="004F6B99">
        <w:rPr>
          <w:rFonts w:hint="eastAsia"/>
          <w:szCs w:val="21"/>
        </w:rPr>
        <w:t>小时）</w:t>
      </w:r>
      <w:r w:rsidR="00476E59" w:rsidRPr="004F6B99">
        <w:rPr>
          <w:rFonts w:hint="eastAsia"/>
          <w:szCs w:val="21"/>
        </w:rPr>
        <w:t>；</w:t>
      </w:r>
    </w:p>
    <w:p w:rsidR="006A1634" w:rsidRPr="00B364AE" w:rsidRDefault="004F6B99" w:rsidP="004F6B99">
      <w:r>
        <w:rPr>
          <w:rFonts w:hint="eastAsia"/>
        </w:rPr>
        <w:t>3</w:t>
      </w:r>
      <w:r>
        <w:t xml:space="preserve">.7 </w:t>
      </w:r>
      <w:r w:rsidR="00411C30" w:rsidRPr="00B364AE">
        <w:t>实时数据更新周期：1次/4秒</w:t>
      </w:r>
    </w:p>
    <w:p w:rsidR="006A1634" w:rsidRPr="00B364AE" w:rsidRDefault="006A1634"/>
    <w:p w:rsidR="006A1634" w:rsidRPr="002627DD" w:rsidRDefault="00411C30" w:rsidP="004F6B99">
      <w:pPr>
        <w:pStyle w:val="a5"/>
        <w:numPr>
          <w:ilvl w:val="0"/>
          <w:numId w:val="5"/>
        </w:numPr>
        <w:ind w:firstLineChars="0"/>
        <w:rPr>
          <w:b/>
          <w:bCs/>
        </w:rPr>
      </w:pPr>
      <w:r w:rsidRPr="002627DD">
        <w:rPr>
          <w:rFonts w:hint="eastAsia"/>
          <w:b/>
          <w:bCs/>
        </w:rPr>
        <w:t>监测参数</w:t>
      </w:r>
      <w:r w:rsidRPr="002627DD">
        <w:rPr>
          <w:b/>
          <w:bCs/>
        </w:rPr>
        <w:t>-</w:t>
      </w:r>
      <w:r w:rsidRPr="002627DD">
        <w:rPr>
          <w:rFonts w:hint="eastAsia"/>
          <w:b/>
          <w:bCs/>
        </w:rPr>
        <w:t>心电 心率 呼吸</w:t>
      </w:r>
    </w:p>
    <w:p w:rsidR="006A1634" w:rsidRPr="00B364AE" w:rsidRDefault="006A1634"/>
    <w:p w:rsidR="006A1634" w:rsidRPr="00B364AE" w:rsidRDefault="00641B47" w:rsidP="00B5107E">
      <w:pPr>
        <w:ind w:left="420" w:hangingChars="200" w:hanging="420"/>
      </w:pPr>
      <w:r w:rsidRPr="004F6B99">
        <w:rPr>
          <w:rFonts w:hint="eastAsia"/>
          <w:b/>
        </w:rPr>
        <w:t>*</w:t>
      </w:r>
      <w:r w:rsidR="004F6B99">
        <w:rPr>
          <w:b/>
        </w:rPr>
        <w:t xml:space="preserve">4.1 </w:t>
      </w:r>
      <w:r w:rsidR="00D200A8" w:rsidRPr="00B364AE">
        <w:rPr>
          <w:rFonts w:hint="eastAsia"/>
        </w:rPr>
        <w:t>注册证应明确支持使用医院已有的</w:t>
      </w:r>
      <w:r w:rsidR="005E5676" w:rsidRPr="00B364AE">
        <w:rPr>
          <w:rFonts w:hint="eastAsia"/>
        </w:rPr>
        <w:t>、</w:t>
      </w:r>
      <w:r w:rsidR="00D200A8" w:rsidRPr="00B364AE">
        <w:rPr>
          <w:rFonts w:hint="eastAsia"/>
        </w:rPr>
        <w:t>具备医疗器械注册证的其他</w:t>
      </w:r>
      <w:r w:rsidR="00F231D6">
        <w:rPr>
          <w:rFonts w:hint="eastAsia"/>
        </w:rPr>
        <w:t>非原装</w:t>
      </w:r>
      <w:r w:rsidR="00411C30" w:rsidRPr="00B364AE">
        <w:rPr>
          <w:rFonts w:hint="eastAsia"/>
        </w:rPr>
        <w:t>心电电极</w:t>
      </w:r>
      <w:r w:rsidR="005E5676" w:rsidRPr="00B364AE">
        <w:rPr>
          <w:rFonts w:hint="eastAsia"/>
        </w:rPr>
        <w:t>片，提供</w:t>
      </w:r>
      <w:r w:rsidR="00411C30" w:rsidRPr="00B364AE">
        <w:rPr>
          <w:rFonts w:hint="eastAsia"/>
        </w:rPr>
        <w:t>证明并加盖公章；</w:t>
      </w:r>
    </w:p>
    <w:p w:rsidR="006A1634" w:rsidRPr="00B364AE" w:rsidRDefault="00411C30" w:rsidP="004F6B99">
      <w:pPr>
        <w:pStyle w:val="a5"/>
        <w:numPr>
          <w:ilvl w:val="1"/>
          <w:numId w:val="6"/>
        </w:numPr>
        <w:ind w:firstLineChars="0"/>
      </w:pPr>
      <w:r w:rsidRPr="00B364AE">
        <w:rPr>
          <w:rFonts w:hint="eastAsia"/>
        </w:rPr>
        <w:t>心电采集器：</w:t>
      </w:r>
      <w:r w:rsidR="00997A40" w:rsidRPr="00B364AE">
        <w:rPr>
          <w:rFonts w:hint="eastAsia"/>
        </w:rPr>
        <w:t>轻便舒适，重量</w:t>
      </w:r>
      <w:r w:rsidRPr="00B364AE">
        <w:rPr>
          <w:rFonts w:hint="eastAsia"/>
        </w:rPr>
        <w:t>应小于25g，并提供技术文件证明并加盖公章；</w:t>
      </w:r>
    </w:p>
    <w:p w:rsidR="006A1634" w:rsidRPr="00B364AE" w:rsidRDefault="00411C30" w:rsidP="004F6B99">
      <w:pPr>
        <w:pStyle w:val="a5"/>
        <w:numPr>
          <w:ilvl w:val="1"/>
          <w:numId w:val="6"/>
        </w:numPr>
        <w:ind w:firstLineChars="0"/>
      </w:pPr>
      <w:r w:rsidRPr="00B364AE">
        <w:rPr>
          <w:rFonts w:hint="eastAsia"/>
        </w:rPr>
        <w:lastRenderedPageBreak/>
        <w:t>心电</w:t>
      </w:r>
      <w:r w:rsidRPr="00B364AE">
        <w:t>扫描速度：6.25，12.5，25，</w:t>
      </w:r>
      <w:r w:rsidR="003A3186" w:rsidRPr="00B364AE">
        <w:t>50</w:t>
      </w:r>
      <w:r w:rsidRPr="00B364AE">
        <w:t>mm/s四种</w:t>
      </w:r>
    </w:p>
    <w:p w:rsidR="006A1634" w:rsidRPr="00B364AE" w:rsidRDefault="00411C30" w:rsidP="004F6B99">
      <w:pPr>
        <w:pStyle w:val="a5"/>
        <w:numPr>
          <w:ilvl w:val="1"/>
          <w:numId w:val="6"/>
        </w:numPr>
        <w:ind w:firstLineChars="0"/>
      </w:pPr>
      <w:r w:rsidRPr="00B364AE">
        <w:rPr>
          <w:rFonts w:hint="eastAsia"/>
        </w:rPr>
        <w:t>心电</w:t>
      </w:r>
      <w:r w:rsidRPr="00B364AE">
        <w:t>波形增益</w:t>
      </w:r>
      <w:r w:rsidRPr="00B364AE">
        <w:rPr>
          <w:rFonts w:hint="eastAsia"/>
        </w:rPr>
        <w:t>四种</w:t>
      </w:r>
      <w:r w:rsidRPr="00B364AE">
        <w:t>：</w:t>
      </w:r>
      <w:r w:rsidRPr="004F6B99">
        <w:rPr>
          <w:szCs w:val="21"/>
        </w:rPr>
        <w:t>5mm/mV(</w:t>
      </w:r>
      <w:r w:rsidRPr="004F6B99">
        <w:rPr>
          <w:rFonts w:hint="eastAsia"/>
          <w:szCs w:val="21"/>
        </w:rPr>
        <w:t>×</w:t>
      </w:r>
      <w:r w:rsidRPr="004F6B99">
        <w:rPr>
          <w:szCs w:val="21"/>
        </w:rPr>
        <w:t>0.5)</w:t>
      </w:r>
      <w:r w:rsidRPr="004F6B99">
        <w:rPr>
          <w:rFonts w:hint="eastAsia"/>
          <w:szCs w:val="21"/>
        </w:rPr>
        <w:t>、</w:t>
      </w:r>
      <w:r w:rsidRPr="004F6B99">
        <w:rPr>
          <w:szCs w:val="21"/>
        </w:rPr>
        <w:t>10mm/mV(</w:t>
      </w:r>
      <w:r w:rsidRPr="004F6B99">
        <w:rPr>
          <w:rFonts w:hint="eastAsia"/>
          <w:szCs w:val="21"/>
        </w:rPr>
        <w:t>×</w:t>
      </w:r>
      <w:r w:rsidRPr="004F6B99">
        <w:rPr>
          <w:szCs w:val="21"/>
        </w:rPr>
        <w:t>1)</w:t>
      </w:r>
      <w:r w:rsidRPr="004F6B99">
        <w:rPr>
          <w:rFonts w:hint="eastAsia"/>
          <w:szCs w:val="21"/>
        </w:rPr>
        <w:t>、</w:t>
      </w:r>
      <w:r w:rsidRPr="004F6B99">
        <w:rPr>
          <w:szCs w:val="21"/>
        </w:rPr>
        <w:t>20mm/mV(</w:t>
      </w:r>
      <w:r w:rsidRPr="004F6B99">
        <w:rPr>
          <w:rFonts w:hint="eastAsia"/>
          <w:szCs w:val="21"/>
        </w:rPr>
        <w:t>×</w:t>
      </w:r>
      <w:r w:rsidRPr="004F6B99">
        <w:rPr>
          <w:szCs w:val="21"/>
        </w:rPr>
        <w:t>2)</w:t>
      </w:r>
      <w:r w:rsidRPr="004F6B99">
        <w:rPr>
          <w:rFonts w:hint="eastAsia"/>
          <w:szCs w:val="21"/>
        </w:rPr>
        <w:t>、</w:t>
      </w:r>
      <w:r w:rsidRPr="004F6B99">
        <w:rPr>
          <w:szCs w:val="21"/>
        </w:rPr>
        <w:t>40mm/mV(</w:t>
      </w:r>
      <w:r w:rsidRPr="004F6B99">
        <w:rPr>
          <w:rFonts w:hint="eastAsia"/>
          <w:szCs w:val="21"/>
        </w:rPr>
        <w:t>×</w:t>
      </w:r>
      <w:r w:rsidRPr="004F6B99">
        <w:rPr>
          <w:szCs w:val="21"/>
        </w:rPr>
        <w:t>4)</w:t>
      </w:r>
    </w:p>
    <w:p w:rsidR="006A1634" w:rsidRPr="00B364AE" w:rsidRDefault="00411C30" w:rsidP="004F6B99">
      <w:pPr>
        <w:pStyle w:val="a5"/>
        <w:numPr>
          <w:ilvl w:val="1"/>
          <w:numId w:val="6"/>
        </w:numPr>
        <w:snapToGrid w:val="0"/>
        <w:ind w:firstLineChars="0"/>
      </w:pPr>
      <w:r w:rsidRPr="00B364AE">
        <w:rPr>
          <w:rFonts w:hint="eastAsia"/>
        </w:rPr>
        <w:t>心率</w:t>
      </w:r>
      <w:r w:rsidRPr="00B364AE">
        <w:t>测量范围：30</w:t>
      </w:r>
      <w:r w:rsidRPr="004F6B99">
        <w:rPr>
          <w:rFonts w:ascii="微软雅黑" w:eastAsia="微软雅黑" w:hAnsi="微软雅黑" w:cs="微软雅黑" w:hint="eastAsia"/>
        </w:rPr>
        <w:t>〜</w:t>
      </w:r>
      <w:r w:rsidRPr="00B364AE">
        <w:t>200bpm</w:t>
      </w:r>
    </w:p>
    <w:p w:rsidR="006A1634" w:rsidRPr="00B364AE" w:rsidRDefault="004F6B99" w:rsidP="004F6B99">
      <w:pPr>
        <w:snapToGrid w:val="0"/>
      </w:pPr>
      <w:r>
        <w:rPr>
          <w:rFonts w:hint="eastAsia"/>
        </w:rPr>
        <w:t>4</w:t>
      </w:r>
      <w:r>
        <w:t>.6</w:t>
      </w:r>
      <w:r w:rsidR="00411C30" w:rsidRPr="00B364AE">
        <w:rPr>
          <w:rFonts w:hint="eastAsia"/>
        </w:rPr>
        <w:t>心率</w:t>
      </w:r>
      <w:r w:rsidR="00411C30" w:rsidRPr="00B364AE">
        <w:t>最大允许误差：±1% or ±1bpm中的较大者</w:t>
      </w:r>
    </w:p>
    <w:p w:rsidR="006A1634" w:rsidRPr="00B364AE" w:rsidRDefault="00411C30" w:rsidP="004F6B99">
      <w:pPr>
        <w:pStyle w:val="a5"/>
        <w:numPr>
          <w:ilvl w:val="1"/>
          <w:numId w:val="7"/>
        </w:numPr>
        <w:snapToGrid w:val="0"/>
        <w:ind w:firstLineChars="0"/>
      </w:pPr>
      <w:r w:rsidRPr="00B364AE">
        <w:rPr>
          <w:rFonts w:hint="eastAsia"/>
        </w:rPr>
        <w:t>呼吸频率</w:t>
      </w:r>
      <w:r w:rsidRPr="00B364AE">
        <w:t>测量范围：0bpm</w:t>
      </w:r>
      <w:r w:rsidRPr="004F6B99">
        <w:rPr>
          <w:rFonts w:ascii="微软雅黑" w:eastAsia="微软雅黑" w:hAnsi="微软雅黑" w:cs="微软雅黑" w:hint="eastAsia"/>
        </w:rPr>
        <w:t>〜</w:t>
      </w:r>
      <w:r w:rsidRPr="00B364AE">
        <w:t>120bpm</w:t>
      </w:r>
    </w:p>
    <w:p w:rsidR="006A1634" w:rsidRPr="00B364AE" w:rsidRDefault="00411C30" w:rsidP="004F6B99">
      <w:pPr>
        <w:pStyle w:val="a5"/>
        <w:numPr>
          <w:ilvl w:val="1"/>
          <w:numId w:val="7"/>
        </w:numPr>
        <w:snapToGrid w:val="0"/>
        <w:ind w:firstLineChars="0"/>
      </w:pPr>
      <w:r w:rsidRPr="00B364AE">
        <w:rPr>
          <w:rFonts w:hint="eastAsia"/>
        </w:rPr>
        <w:t>呼吸频率测量精度：</w:t>
      </w:r>
      <w:r w:rsidRPr="00B364AE">
        <w:t>10bpm</w:t>
      </w:r>
      <w:r w:rsidRPr="004F6B99">
        <w:rPr>
          <w:rFonts w:ascii="微软雅黑" w:eastAsia="微软雅黑" w:hAnsi="微软雅黑" w:cs="微软雅黑" w:hint="eastAsia"/>
        </w:rPr>
        <w:t>〜</w:t>
      </w:r>
      <w:r w:rsidRPr="00B364AE">
        <w:t>120bpm</w:t>
      </w:r>
      <w:r w:rsidRPr="00B364AE">
        <w:rPr>
          <w:rFonts w:hint="eastAsia"/>
        </w:rPr>
        <w:t>，</w:t>
      </w:r>
      <w:r w:rsidRPr="00B364AE">
        <w:t xml:space="preserve">±2bpm；0bpm ~9bpm, </w:t>
      </w:r>
      <w:r w:rsidRPr="00B364AE">
        <w:rPr>
          <w:rFonts w:hint="eastAsia"/>
        </w:rPr>
        <w:t>无要求</w:t>
      </w:r>
    </w:p>
    <w:p w:rsidR="006A1634" w:rsidRPr="00B364AE" w:rsidRDefault="006A1634"/>
    <w:p w:rsidR="006A1634" w:rsidRPr="002627DD" w:rsidRDefault="00411C30" w:rsidP="004F6B99">
      <w:pPr>
        <w:pStyle w:val="a5"/>
        <w:numPr>
          <w:ilvl w:val="0"/>
          <w:numId w:val="7"/>
        </w:numPr>
        <w:ind w:firstLineChars="0"/>
        <w:rPr>
          <w:b/>
          <w:bCs/>
        </w:rPr>
      </w:pPr>
      <w:r w:rsidRPr="002627DD">
        <w:rPr>
          <w:rFonts w:hint="eastAsia"/>
          <w:b/>
          <w:bCs/>
        </w:rPr>
        <w:t>监测参数-血压</w:t>
      </w:r>
    </w:p>
    <w:p w:rsidR="006A1634" w:rsidRPr="00B364AE" w:rsidRDefault="006A1634"/>
    <w:p w:rsidR="006A1634" w:rsidRPr="00B364AE" w:rsidRDefault="00411C30" w:rsidP="004F6B99">
      <w:pPr>
        <w:pStyle w:val="a5"/>
        <w:numPr>
          <w:ilvl w:val="1"/>
          <w:numId w:val="8"/>
        </w:numPr>
        <w:ind w:firstLineChars="0"/>
      </w:pPr>
      <w:r w:rsidRPr="00B364AE">
        <w:rPr>
          <w:rFonts w:hint="eastAsia"/>
        </w:rPr>
        <w:t>血压</w:t>
      </w:r>
      <w:r w:rsidRPr="00B364AE">
        <w:t>测量范围</w:t>
      </w:r>
      <w:r w:rsidRPr="00B364AE">
        <w:rPr>
          <w:rFonts w:hint="eastAsia"/>
        </w:rPr>
        <w:t>：</w:t>
      </w:r>
      <w:r w:rsidRPr="00B364AE">
        <w:t>0mmHg～290mmHg；</w:t>
      </w:r>
    </w:p>
    <w:p w:rsidR="006A1634" w:rsidRPr="00B364AE" w:rsidRDefault="00411C30" w:rsidP="004F6B99">
      <w:pPr>
        <w:pStyle w:val="a5"/>
        <w:numPr>
          <w:ilvl w:val="1"/>
          <w:numId w:val="8"/>
        </w:numPr>
        <w:ind w:firstLineChars="0"/>
      </w:pPr>
      <w:r w:rsidRPr="00B364AE">
        <w:rPr>
          <w:rFonts w:hint="eastAsia"/>
        </w:rPr>
        <w:t>血压</w:t>
      </w:r>
      <w:r w:rsidRPr="00B364AE">
        <w:t>测量精度</w:t>
      </w:r>
      <w:r w:rsidRPr="00B364AE">
        <w:rPr>
          <w:rFonts w:hint="eastAsia"/>
        </w:rPr>
        <w:t>：±</w:t>
      </w:r>
      <w:r w:rsidRPr="00B364AE">
        <w:t>3mmHg；</w:t>
      </w:r>
    </w:p>
    <w:p w:rsidR="006A1634" w:rsidRPr="00B364AE" w:rsidRDefault="00411C30" w:rsidP="004F6B99">
      <w:pPr>
        <w:pStyle w:val="a5"/>
        <w:numPr>
          <w:ilvl w:val="1"/>
          <w:numId w:val="8"/>
        </w:numPr>
        <w:ind w:firstLineChars="0"/>
      </w:pPr>
      <w:r w:rsidRPr="00B364AE">
        <w:t>定时监测：</w:t>
      </w:r>
      <w:r w:rsidRPr="00B364AE">
        <w:rPr>
          <w:rFonts w:hint="eastAsia"/>
        </w:rPr>
        <w:t>可</w:t>
      </w:r>
      <w:r w:rsidRPr="00B364AE">
        <w:t>定时自动加压监测，</w:t>
      </w:r>
      <w:r w:rsidRPr="00B364AE">
        <w:rPr>
          <w:rFonts w:hint="eastAsia"/>
        </w:rPr>
        <w:t>测量</w:t>
      </w:r>
      <w:r w:rsidRPr="00B364AE">
        <w:t>间隔</w:t>
      </w:r>
      <w:r w:rsidRPr="00B364AE">
        <w:rPr>
          <w:rFonts w:hint="eastAsia"/>
        </w:rPr>
        <w:t>最小支持</w:t>
      </w:r>
      <w:r w:rsidRPr="00B364AE">
        <w:t>1</w:t>
      </w:r>
      <w:r w:rsidRPr="00B364AE">
        <w:rPr>
          <w:rFonts w:hint="eastAsia"/>
        </w:rPr>
        <w:t>分钟</w:t>
      </w:r>
      <w:r w:rsidRPr="00B364AE">
        <w:t>，最大24</w:t>
      </w:r>
      <w:r w:rsidRPr="00B364AE">
        <w:rPr>
          <w:rFonts w:hint="eastAsia"/>
        </w:rPr>
        <w:t>小时；</w:t>
      </w:r>
    </w:p>
    <w:p w:rsidR="006A1634" w:rsidRPr="00B364AE" w:rsidRDefault="00641B47" w:rsidP="00B5107E">
      <w:pPr>
        <w:ind w:left="420" w:hangingChars="200" w:hanging="420"/>
      </w:pPr>
      <w:r w:rsidRPr="004F6B99">
        <w:rPr>
          <w:rFonts w:hint="eastAsia"/>
          <w:b/>
        </w:rPr>
        <w:t>*</w:t>
      </w:r>
      <w:r w:rsidR="004F6B99">
        <w:rPr>
          <w:b/>
        </w:rPr>
        <w:t xml:space="preserve">5.4 </w:t>
      </w:r>
      <w:r w:rsidR="00411C30" w:rsidRPr="00B364AE">
        <w:rPr>
          <w:rFonts w:hint="eastAsia"/>
        </w:rPr>
        <w:t>离线数据存储：可存储不小于100次测量数据，提供医疗器械产品技术要求或药监局备案的产品说明书并加盖公章；</w:t>
      </w:r>
    </w:p>
    <w:p w:rsidR="006A1634" w:rsidRPr="00B364AE" w:rsidRDefault="006A1634"/>
    <w:p w:rsidR="006A1634" w:rsidRPr="002627DD" w:rsidRDefault="00411C30" w:rsidP="004F6B99">
      <w:pPr>
        <w:pStyle w:val="a5"/>
        <w:numPr>
          <w:ilvl w:val="0"/>
          <w:numId w:val="8"/>
        </w:numPr>
        <w:ind w:firstLineChars="0"/>
        <w:rPr>
          <w:b/>
          <w:bCs/>
        </w:rPr>
      </w:pPr>
      <w:r w:rsidRPr="002627DD">
        <w:rPr>
          <w:rFonts w:hint="eastAsia"/>
          <w:b/>
          <w:bCs/>
        </w:rPr>
        <w:t>监测参数-血氧</w:t>
      </w:r>
    </w:p>
    <w:p w:rsidR="006A1634" w:rsidRPr="00B364AE" w:rsidRDefault="006A1634"/>
    <w:p w:rsidR="006A1634" w:rsidRPr="00B364AE" w:rsidRDefault="00641B47" w:rsidP="00B5107E">
      <w:pPr>
        <w:ind w:left="420" w:hangingChars="200" w:hanging="420"/>
      </w:pPr>
      <w:r w:rsidRPr="00381886">
        <w:rPr>
          <w:rFonts w:hint="eastAsia"/>
          <w:b/>
        </w:rPr>
        <w:t>*</w:t>
      </w:r>
      <w:r w:rsidR="00381886">
        <w:rPr>
          <w:b/>
        </w:rPr>
        <w:t xml:space="preserve">6.1 </w:t>
      </w:r>
      <w:r w:rsidR="00411C30" w:rsidRPr="00B364AE">
        <w:t>佩戴方式：</w:t>
      </w:r>
      <w:r w:rsidR="00411C30" w:rsidRPr="00B364AE">
        <w:rPr>
          <w:rFonts w:hint="eastAsia"/>
        </w:rPr>
        <w:t>主机为</w:t>
      </w:r>
      <w:r w:rsidR="00411C30" w:rsidRPr="00B364AE">
        <w:t>腕部穿戴</w:t>
      </w:r>
      <w:r w:rsidR="00411C30" w:rsidRPr="00B364AE">
        <w:rPr>
          <w:rFonts w:hint="eastAsia"/>
        </w:rPr>
        <w:t>，并配备</w:t>
      </w:r>
      <w:r w:rsidR="000D6C7C" w:rsidRPr="00B364AE">
        <w:rPr>
          <w:rFonts w:hint="eastAsia"/>
        </w:rPr>
        <w:t>可重复用</w:t>
      </w:r>
      <w:r w:rsidR="00411C30" w:rsidRPr="00B364AE">
        <w:t>硅胶指套</w:t>
      </w:r>
      <w:r w:rsidR="00D815F1" w:rsidRPr="00B364AE">
        <w:rPr>
          <w:rFonts w:hint="eastAsia"/>
        </w:rPr>
        <w:t>血氧探头</w:t>
      </w:r>
      <w:r w:rsidR="00411C30" w:rsidRPr="00B364AE">
        <w:rPr>
          <w:rFonts w:hint="eastAsia"/>
        </w:rPr>
        <w:t>，提供医疗器械注册证或产品技术要求并加盖公章；</w:t>
      </w:r>
    </w:p>
    <w:p w:rsidR="006A1634" w:rsidRPr="00B364AE" w:rsidRDefault="00411C30" w:rsidP="00381886">
      <w:pPr>
        <w:pStyle w:val="a5"/>
        <w:numPr>
          <w:ilvl w:val="1"/>
          <w:numId w:val="9"/>
        </w:numPr>
        <w:ind w:firstLineChars="0"/>
      </w:pPr>
      <w:r w:rsidRPr="00B364AE">
        <w:t>血氧测量范围：70%～100%</w:t>
      </w:r>
    </w:p>
    <w:p w:rsidR="006A1634" w:rsidRPr="00B364AE" w:rsidRDefault="00411C30" w:rsidP="00381886">
      <w:pPr>
        <w:pStyle w:val="a5"/>
        <w:numPr>
          <w:ilvl w:val="1"/>
          <w:numId w:val="9"/>
        </w:numPr>
        <w:ind w:firstLineChars="0"/>
      </w:pPr>
      <w:r w:rsidRPr="00B364AE">
        <w:t>测量精度：±2%</w:t>
      </w:r>
      <w:r w:rsidRPr="00B364AE">
        <w:rPr>
          <w:rFonts w:hint="eastAsia"/>
        </w:rPr>
        <w:t>；</w:t>
      </w:r>
    </w:p>
    <w:p w:rsidR="006A1634" w:rsidRPr="00B364AE" w:rsidRDefault="00411C30" w:rsidP="00381886">
      <w:pPr>
        <w:pStyle w:val="a5"/>
        <w:numPr>
          <w:ilvl w:val="1"/>
          <w:numId w:val="9"/>
        </w:numPr>
        <w:ind w:firstLineChars="0"/>
      </w:pPr>
      <w:r w:rsidRPr="00B364AE">
        <w:rPr>
          <w:rFonts w:hint="eastAsia"/>
        </w:rPr>
        <w:t>离线数据存储：可存储不小于72小时测量数据，提供医疗器械产品技术要求或药监局备案的产品说明书并加盖公章；</w:t>
      </w:r>
    </w:p>
    <w:p w:rsidR="006A1634" w:rsidRPr="00B364AE" w:rsidRDefault="006A1634"/>
    <w:p w:rsidR="006A1634" w:rsidRPr="00B364AE" w:rsidRDefault="00411C30" w:rsidP="00381886">
      <w:pPr>
        <w:pStyle w:val="a5"/>
        <w:numPr>
          <w:ilvl w:val="0"/>
          <w:numId w:val="9"/>
        </w:numPr>
        <w:ind w:firstLineChars="0"/>
      </w:pPr>
      <w:r w:rsidRPr="002627DD">
        <w:rPr>
          <w:rFonts w:hint="eastAsia"/>
          <w:b/>
          <w:bCs/>
        </w:rPr>
        <w:t>其他</w:t>
      </w:r>
    </w:p>
    <w:p w:rsidR="006A1634" w:rsidRPr="00B364AE" w:rsidRDefault="006A1634"/>
    <w:p w:rsidR="006A1634" w:rsidRPr="00B364AE" w:rsidRDefault="00411C30" w:rsidP="00381886">
      <w:pPr>
        <w:pStyle w:val="a5"/>
        <w:numPr>
          <w:ilvl w:val="1"/>
          <w:numId w:val="10"/>
        </w:numPr>
        <w:ind w:firstLineChars="0"/>
      </w:pPr>
      <w:r w:rsidRPr="00B364AE">
        <w:rPr>
          <w:rFonts w:hint="eastAsia"/>
        </w:rPr>
        <w:t>提供患者计步功能；</w:t>
      </w:r>
    </w:p>
    <w:p w:rsidR="006A1634" w:rsidRPr="00B364AE" w:rsidRDefault="00641B47" w:rsidP="00B5107E">
      <w:pPr>
        <w:ind w:left="420" w:hangingChars="200" w:hanging="420"/>
      </w:pPr>
      <w:r w:rsidRPr="00381886">
        <w:rPr>
          <w:rFonts w:hint="eastAsia"/>
          <w:b/>
        </w:rPr>
        <w:t>*</w:t>
      </w:r>
      <w:r w:rsidR="00381886">
        <w:rPr>
          <w:b/>
        </w:rPr>
        <w:t xml:space="preserve">7.2 </w:t>
      </w:r>
      <w:r w:rsidR="00411C30" w:rsidRPr="00B364AE">
        <w:rPr>
          <w:rFonts w:hint="eastAsia"/>
        </w:rPr>
        <w:t>提供体态侦测功能，并能识别至少</w:t>
      </w:r>
      <w:r w:rsidR="00E63099">
        <w:t>4</w:t>
      </w:r>
      <w:r w:rsidR="00411C30" w:rsidRPr="00B364AE">
        <w:rPr>
          <w:rFonts w:hint="eastAsia"/>
        </w:rPr>
        <w:t>种体态（平躺、</w:t>
      </w:r>
      <w:r w:rsidR="00E63099">
        <w:rPr>
          <w:rFonts w:hint="eastAsia"/>
        </w:rPr>
        <w:t>静止、</w:t>
      </w:r>
      <w:r w:rsidR="00411C30" w:rsidRPr="00B364AE">
        <w:rPr>
          <w:rFonts w:hint="eastAsia"/>
        </w:rPr>
        <w:t>坐立、行走），提供界面运行截图并加盖</w:t>
      </w:r>
      <w:bookmarkStart w:id="0" w:name="_GoBack"/>
      <w:bookmarkEnd w:id="0"/>
      <w:r w:rsidR="00411C30" w:rsidRPr="00B364AE">
        <w:rPr>
          <w:rFonts w:hint="eastAsia"/>
        </w:rPr>
        <w:t>公章；</w:t>
      </w:r>
    </w:p>
    <w:p w:rsidR="006A1634" w:rsidRPr="00B364AE" w:rsidRDefault="00411C30" w:rsidP="00381886">
      <w:pPr>
        <w:pStyle w:val="a5"/>
        <w:numPr>
          <w:ilvl w:val="1"/>
          <w:numId w:val="11"/>
        </w:numPr>
        <w:ind w:firstLineChars="0"/>
      </w:pPr>
      <w:r w:rsidRPr="00B364AE">
        <w:rPr>
          <w:rFonts w:hint="eastAsia"/>
        </w:rPr>
        <w:t>可选配一体式收纳充电柜，每个柜子可收纳不少于32套监护设备并提供不少于16套的设备同时充电；</w:t>
      </w:r>
    </w:p>
    <w:p w:rsidR="006A1634" w:rsidRDefault="00411C30" w:rsidP="00381886">
      <w:pPr>
        <w:pStyle w:val="a5"/>
        <w:numPr>
          <w:ilvl w:val="1"/>
          <w:numId w:val="11"/>
        </w:numPr>
        <w:ind w:firstLineChars="0"/>
        <w:rPr>
          <w:rFonts w:hint="eastAsia"/>
        </w:rPr>
      </w:pPr>
      <w:r w:rsidRPr="00B364AE">
        <w:t>可支持与HIS或</w:t>
      </w:r>
      <w:r w:rsidR="009161A2" w:rsidRPr="00B364AE">
        <w:rPr>
          <w:rFonts w:hint="eastAsia"/>
        </w:rPr>
        <w:t>护理</w:t>
      </w:r>
      <w:r w:rsidRPr="00B364AE">
        <w:rPr>
          <w:rFonts w:hint="eastAsia"/>
        </w:rPr>
        <w:t>信息</w:t>
      </w:r>
      <w:r w:rsidRPr="00B364AE">
        <w:t>系统数据交汇</w:t>
      </w:r>
      <w:r w:rsidRPr="00B364AE">
        <w:rPr>
          <w:rFonts w:hint="eastAsia"/>
        </w:rPr>
        <w:t>；</w:t>
      </w:r>
    </w:p>
    <w:p w:rsidR="009163B5" w:rsidRDefault="009163B5" w:rsidP="009163B5">
      <w:pPr>
        <w:rPr>
          <w:rFonts w:hint="eastAsia"/>
        </w:rPr>
      </w:pPr>
    </w:p>
    <w:p w:rsidR="009163B5" w:rsidRDefault="009163B5" w:rsidP="009163B5">
      <w:pPr>
        <w:rPr>
          <w:rFonts w:hint="eastAsia"/>
        </w:rPr>
      </w:pPr>
    </w:p>
    <w:p w:rsidR="009163B5" w:rsidRDefault="009163B5" w:rsidP="009163B5">
      <w:pPr>
        <w:rPr>
          <w:rFonts w:hint="eastAsia"/>
        </w:rPr>
      </w:pPr>
    </w:p>
    <w:p w:rsidR="009163B5" w:rsidRDefault="009163B5" w:rsidP="009163B5">
      <w:pPr>
        <w:rPr>
          <w:rFonts w:hint="eastAsia"/>
        </w:rPr>
      </w:pPr>
    </w:p>
    <w:p w:rsidR="009163B5" w:rsidRDefault="009163B5" w:rsidP="009163B5">
      <w:pPr>
        <w:rPr>
          <w:rFonts w:hint="eastAsia"/>
        </w:rPr>
      </w:pPr>
    </w:p>
    <w:p w:rsidR="009163B5" w:rsidRDefault="009163B5" w:rsidP="009163B5">
      <w:pPr>
        <w:rPr>
          <w:rFonts w:hint="eastAsia"/>
        </w:rPr>
      </w:pPr>
    </w:p>
    <w:p w:rsidR="009163B5" w:rsidRDefault="009163B5" w:rsidP="009163B5">
      <w:pPr>
        <w:rPr>
          <w:rFonts w:hint="eastAsia"/>
        </w:rPr>
      </w:pPr>
    </w:p>
    <w:p w:rsidR="009163B5" w:rsidRDefault="009163B5" w:rsidP="009163B5">
      <w:pPr>
        <w:rPr>
          <w:rFonts w:hint="eastAsia"/>
        </w:rPr>
      </w:pPr>
    </w:p>
    <w:p w:rsidR="009163B5" w:rsidRDefault="009163B5" w:rsidP="009163B5">
      <w:pPr>
        <w:rPr>
          <w:rFonts w:hint="eastAsia"/>
        </w:rPr>
      </w:pPr>
    </w:p>
    <w:p w:rsidR="009163B5" w:rsidRDefault="009163B5" w:rsidP="009163B5">
      <w:pPr>
        <w:rPr>
          <w:rFonts w:hint="eastAsia"/>
        </w:rPr>
      </w:pPr>
    </w:p>
    <w:p w:rsidR="009163B5" w:rsidRDefault="009163B5" w:rsidP="009163B5">
      <w:pPr>
        <w:rPr>
          <w:rFonts w:hint="eastAsia"/>
        </w:rPr>
      </w:pPr>
    </w:p>
    <w:p w:rsidR="009163B5" w:rsidRDefault="009163B5" w:rsidP="009163B5">
      <w:pPr>
        <w:rPr>
          <w:rFonts w:hint="eastAsia"/>
        </w:rPr>
      </w:pPr>
    </w:p>
    <w:p w:rsidR="009163B5" w:rsidRDefault="009163B5" w:rsidP="009163B5">
      <w:pPr>
        <w:rPr>
          <w:rFonts w:hint="eastAsia"/>
        </w:rPr>
      </w:pPr>
    </w:p>
    <w:p w:rsidR="009163B5" w:rsidRDefault="009163B5" w:rsidP="009163B5">
      <w:pPr>
        <w:rPr>
          <w:rFonts w:hint="eastAsia"/>
        </w:rPr>
      </w:pPr>
    </w:p>
    <w:p w:rsidR="009163B5" w:rsidRDefault="009163B5" w:rsidP="009163B5">
      <w:pPr>
        <w:rPr>
          <w:rFonts w:hint="eastAsia"/>
        </w:rPr>
      </w:pPr>
    </w:p>
    <w:p w:rsidR="009163B5" w:rsidRDefault="009163B5" w:rsidP="009163B5">
      <w:pPr>
        <w:pStyle w:val="2"/>
        <w:spacing w:before="0" w:after="0" w:line="360" w:lineRule="auto"/>
        <w:jc w:val="center"/>
        <w:rPr>
          <w:rFonts w:asciiTheme="minorEastAsia" w:eastAsiaTheme="minorEastAsia" w:hAnsiTheme="minorEastAsia"/>
          <w:w w:val="105"/>
        </w:rPr>
      </w:pPr>
      <w:r>
        <w:rPr>
          <w:rFonts w:asciiTheme="minorEastAsia" w:eastAsiaTheme="minorEastAsia" w:hAnsiTheme="minorEastAsia" w:hint="eastAsia"/>
          <w:w w:val="105"/>
        </w:rPr>
        <w:lastRenderedPageBreak/>
        <w:t>无线可穿戴监护仪配套耗材技术要求</w:t>
      </w:r>
    </w:p>
    <w:p w:rsidR="009163B5" w:rsidRDefault="009163B5" w:rsidP="009163B5">
      <w:pPr>
        <w:pStyle w:val="2"/>
        <w:numPr>
          <w:ilvl w:val="0"/>
          <w:numId w:val="12"/>
        </w:numPr>
        <w:spacing w:before="100" w:beforeAutospacing="1" w:after="100" w:afterAutospacing="1" w:line="360" w:lineRule="auto"/>
        <w:rPr>
          <w:rFonts w:asciiTheme="minorEastAsia" w:eastAsiaTheme="minorEastAsia" w:hAnsiTheme="minorEastAsia" w:hint="eastAsia"/>
          <w:w w:val="105"/>
          <w:sz w:val="28"/>
        </w:rPr>
      </w:pPr>
      <w:r>
        <w:rPr>
          <w:rFonts w:asciiTheme="minorEastAsia" w:eastAsiaTheme="minorEastAsia" w:hAnsiTheme="minorEastAsia" w:hint="eastAsia"/>
          <w:w w:val="105"/>
          <w:sz w:val="28"/>
        </w:rPr>
        <w:t>无线体温传感器</w:t>
      </w:r>
    </w:p>
    <w:p w:rsidR="009163B5" w:rsidRDefault="009163B5" w:rsidP="009163B5">
      <w:pPr>
        <w:pStyle w:val="2"/>
        <w:spacing w:before="100" w:beforeAutospacing="1" w:after="100" w:afterAutospacing="1" w:line="360" w:lineRule="auto"/>
        <w:rPr>
          <w:rFonts w:asciiTheme="minorEastAsia" w:eastAsiaTheme="minorEastAsia" w:hAnsiTheme="minorEastAsia" w:hint="eastAsia"/>
          <w:w w:val="105"/>
          <w:sz w:val="28"/>
        </w:rPr>
      </w:pPr>
      <w:r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  <w:t>1. 测量精度：需与食道、鼻咽等核心温度平均差距小于 0.2℃，最大标准差小于±0.3℃；注册证技术精度在±0.1℃以内；</w:t>
      </w:r>
    </w:p>
    <w:p w:rsidR="009163B5" w:rsidRDefault="009163B5" w:rsidP="009163B5">
      <w:pPr>
        <w:pStyle w:val="2"/>
        <w:spacing w:before="100" w:beforeAutospacing="1" w:after="100" w:afterAutospacing="1" w:line="240" w:lineRule="auto"/>
        <w:jc w:val="both"/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</w:pPr>
      <w:r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  <w:t>2. 工作时长：应超过 240 小时，对应于综合医院平均 9天+的住院日，可实现围术期监测；</w:t>
      </w:r>
    </w:p>
    <w:p w:rsidR="009163B5" w:rsidRDefault="009163B5" w:rsidP="009163B5">
      <w:pPr>
        <w:pStyle w:val="2"/>
        <w:spacing w:before="100" w:beforeAutospacing="1" w:after="100" w:afterAutospacing="1" w:line="240" w:lineRule="auto"/>
        <w:jc w:val="both"/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</w:pPr>
      <w:r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  <w:t>3. 温度测量范围：25℃-45℃；</w:t>
      </w:r>
    </w:p>
    <w:p w:rsidR="009163B5" w:rsidRDefault="009163B5" w:rsidP="009163B5">
      <w:pPr>
        <w:pStyle w:val="2"/>
        <w:spacing w:before="100" w:beforeAutospacing="1" w:after="100" w:afterAutospacing="1" w:line="240" w:lineRule="auto"/>
        <w:jc w:val="both"/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</w:pPr>
      <w:r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  <w:t>4. 无线测量距离：无线传输距离应不小于 5 米；</w:t>
      </w:r>
    </w:p>
    <w:p w:rsidR="009163B5" w:rsidRDefault="009163B5" w:rsidP="009163B5">
      <w:pPr>
        <w:pStyle w:val="2"/>
        <w:spacing w:before="100" w:beforeAutospacing="1" w:after="100" w:afterAutospacing="1" w:line="240" w:lineRule="auto"/>
        <w:jc w:val="both"/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</w:pPr>
      <w:r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  <w:t>5. 非侵入式使用方式：不需要插入体内；</w:t>
      </w:r>
    </w:p>
    <w:p w:rsidR="009163B5" w:rsidRDefault="009163B5" w:rsidP="009163B5">
      <w:pPr>
        <w:pStyle w:val="2"/>
        <w:spacing w:before="100" w:beforeAutospacing="1" w:after="100" w:afterAutospacing="1" w:line="240" w:lineRule="auto"/>
        <w:jc w:val="both"/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</w:pPr>
      <w:r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  <w:t>6. 可在病房、手术室、PACU、ICU等各围术期节点持续使用；</w:t>
      </w:r>
    </w:p>
    <w:p w:rsidR="009163B5" w:rsidRDefault="009163B5" w:rsidP="009163B5">
      <w:pPr>
        <w:pStyle w:val="2"/>
        <w:spacing w:before="100" w:beforeAutospacing="1" w:after="100" w:afterAutospacing="1" w:line="240" w:lineRule="auto"/>
        <w:jc w:val="both"/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</w:pPr>
      <w:r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  <w:t>7. 可绑定患者 id，传感器可跟随患者转运到围术期不同节点；</w:t>
      </w:r>
    </w:p>
    <w:p w:rsidR="009163B5" w:rsidRDefault="009163B5" w:rsidP="009163B5">
      <w:pPr>
        <w:pStyle w:val="2"/>
        <w:spacing w:before="100" w:beforeAutospacing="1" w:after="100" w:afterAutospacing="1" w:line="240" w:lineRule="auto"/>
        <w:jc w:val="both"/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</w:pPr>
      <w:r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  <w:t>8. 注册证里明确可以适配各个品牌型号的病人监护仪；</w:t>
      </w:r>
    </w:p>
    <w:p w:rsidR="009163B5" w:rsidRDefault="009163B5" w:rsidP="009163B5">
      <w:pPr>
        <w:pStyle w:val="2"/>
        <w:spacing w:before="100" w:beforeAutospacing="1" w:after="100" w:afterAutospacing="1" w:line="240" w:lineRule="auto"/>
        <w:jc w:val="both"/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</w:pPr>
      <w:r>
        <w:rPr>
          <w:rFonts w:ascii="宋体" w:eastAsia="宋体" w:hAnsi="Times New Roman" w:hint="eastAsia"/>
          <w:b w:val="0"/>
          <w:bCs w:val="0"/>
          <w:color w:val="343434"/>
          <w:w w:val="105"/>
          <w:sz w:val="22"/>
          <w:szCs w:val="22"/>
        </w:rPr>
        <w:t>9. 患者的体温实时数据可以显示在监护仪上，且注册证上有技术依据可适配各监护仪（而不是非法解码）。</w:t>
      </w:r>
    </w:p>
    <w:p w:rsidR="009163B5" w:rsidRDefault="009163B5" w:rsidP="009163B5">
      <w:pPr>
        <w:pStyle w:val="2"/>
        <w:spacing w:before="0" w:after="0" w:line="360" w:lineRule="auto"/>
        <w:jc w:val="center"/>
        <w:rPr>
          <w:rFonts w:asciiTheme="minorEastAsia" w:eastAsiaTheme="minorEastAsia" w:hAnsiTheme="minorEastAsia" w:hint="eastAsia"/>
          <w:w w:val="105"/>
          <w:sz w:val="28"/>
        </w:rPr>
      </w:pPr>
    </w:p>
    <w:p w:rsidR="009163B5" w:rsidRDefault="009163B5" w:rsidP="009163B5">
      <w:pPr>
        <w:pStyle w:val="2"/>
        <w:spacing w:before="0" w:after="0" w:line="360" w:lineRule="auto"/>
        <w:rPr>
          <w:rFonts w:asciiTheme="minorEastAsia" w:eastAsiaTheme="minorEastAsia" w:hAnsiTheme="minorEastAsia" w:hint="eastAsia"/>
          <w:w w:val="105"/>
          <w:sz w:val="28"/>
        </w:rPr>
      </w:pPr>
      <w:r>
        <w:rPr>
          <w:rFonts w:asciiTheme="minorEastAsia" w:eastAsiaTheme="minorEastAsia" w:hAnsiTheme="minorEastAsia" w:hint="eastAsia"/>
          <w:w w:val="105"/>
          <w:sz w:val="28"/>
        </w:rPr>
        <w:t>二、一次性使用心电电极</w:t>
      </w:r>
    </w:p>
    <w:p w:rsidR="009163B5" w:rsidRDefault="009163B5" w:rsidP="009163B5">
      <w:pPr>
        <w:pStyle w:val="a6"/>
        <w:kinsoku w:val="0"/>
        <w:overflowPunct w:val="0"/>
        <w:spacing w:before="161" w:line="360" w:lineRule="auto"/>
        <w:ind w:leftChars="-1" w:left="-2" w:firstLine="1"/>
        <w:rPr>
          <w:rFonts w:hint="eastAsia"/>
          <w:b/>
          <w:color w:val="343434"/>
          <w:w w:val="105"/>
          <w:sz w:val="22"/>
          <w:szCs w:val="22"/>
        </w:rPr>
      </w:pPr>
      <w:r>
        <w:rPr>
          <w:rFonts w:hint="eastAsia"/>
          <w:b/>
          <w:color w:val="343434"/>
          <w:w w:val="105"/>
          <w:sz w:val="22"/>
          <w:szCs w:val="22"/>
        </w:rPr>
        <w:t>1.产品型号／规格及其划分说明</w:t>
      </w:r>
    </w:p>
    <w:p w:rsidR="009163B5" w:rsidRDefault="009163B5" w:rsidP="009163B5">
      <w:pPr>
        <w:pStyle w:val="a6"/>
        <w:kinsoku w:val="0"/>
        <w:overflowPunct w:val="0"/>
        <w:spacing w:before="100" w:beforeAutospacing="1" w:after="100" w:afterAutospacing="1" w:line="360" w:lineRule="auto"/>
        <w:ind w:leftChars="-1" w:left="-2" w:firstLine="1"/>
        <w:rPr>
          <w:rFonts w:hint="eastAsia"/>
          <w:color w:val="343434"/>
          <w:w w:val="105"/>
          <w:sz w:val="22"/>
          <w:szCs w:val="22"/>
        </w:rPr>
      </w:pPr>
      <w:r>
        <w:rPr>
          <w:rFonts w:hint="eastAsia"/>
          <w:color w:val="343434"/>
          <w:w w:val="105"/>
          <w:sz w:val="22"/>
          <w:szCs w:val="22"/>
        </w:rPr>
        <w:t>1.1一次性使用心电电极由传感元件、连接接头组成，不带连接导线。用于采集并获</w:t>
      </w:r>
      <w:r>
        <w:rPr>
          <w:rFonts w:hint="eastAsia"/>
          <w:color w:val="444444"/>
          <w:w w:val="105"/>
          <w:sz w:val="22"/>
          <w:szCs w:val="22"/>
        </w:rPr>
        <w:t>取受</w:t>
      </w:r>
      <w:r>
        <w:rPr>
          <w:rFonts w:hint="eastAsia"/>
          <w:color w:val="444444"/>
          <w:spacing w:val="-8"/>
          <w:w w:val="105"/>
          <w:sz w:val="22"/>
          <w:szCs w:val="22"/>
        </w:rPr>
        <w:t>观</w:t>
      </w:r>
      <w:r>
        <w:rPr>
          <w:rFonts w:hint="eastAsia"/>
          <w:color w:val="444444"/>
          <w:spacing w:val="-17"/>
          <w:w w:val="105"/>
          <w:sz w:val="22"/>
          <w:szCs w:val="22"/>
        </w:rPr>
        <w:t>测</w:t>
      </w:r>
      <w:r>
        <w:rPr>
          <w:rFonts w:hint="eastAsia"/>
          <w:color w:val="343434"/>
          <w:w w:val="105"/>
          <w:sz w:val="22"/>
          <w:szCs w:val="22"/>
        </w:rPr>
        <w:t>者人体体表心电信号。</w:t>
      </w:r>
    </w:p>
    <w:p w:rsidR="009163B5" w:rsidRDefault="009163B5" w:rsidP="009163B5">
      <w:pPr>
        <w:pStyle w:val="a6"/>
        <w:kinsoku w:val="0"/>
        <w:overflowPunct w:val="0"/>
        <w:spacing w:before="100" w:beforeAutospacing="1" w:after="100" w:afterAutospacing="1" w:line="360" w:lineRule="auto"/>
        <w:ind w:leftChars="-1" w:left="-2" w:firstLine="1"/>
        <w:rPr>
          <w:rFonts w:hint="eastAsia"/>
          <w:color w:val="343434"/>
          <w:w w:val="105"/>
          <w:sz w:val="22"/>
          <w:szCs w:val="22"/>
        </w:rPr>
      </w:pPr>
      <w:r>
        <w:rPr>
          <w:rFonts w:hint="eastAsia"/>
          <w:color w:val="343434"/>
          <w:w w:val="105"/>
          <w:sz w:val="22"/>
          <w:szCs w:val="22"/>
        </w:rPr>
        <w:t>1.2用于医疗机构进行心电检查及心电动态／静态监护时与心电图机或心电监护设备配套使用的一次性产品。本技术要求的一次性使用心电电极是由预置医用导电胶、自粘性基材和导电扣组成。依据不同的医用导电胶、自粘性基材、导电扣和形状大小不同，一次性使用心电电极可划分不同的型号。如：SF02为海绵干胶不锈钢扣02号电极</w:t>
      </w:r>
    </w:p>
    <w:p w:rsidR="009163B5" w:rsidRDefault="009163B5" w:rsidP="009163B5">
      <w:pPr>
        <w:pStyle w:val="a6"/>
        <w:kinsoku w:val="0"/>
        <w:overflowPunct w:val="0"/>
        <w:spacing w:before="161" w:line="360" w:lineRule="auto"/>
        <w:ind w:leftChars="-1" w:left="-2" w:firstLine="1"/>
        <w:rPr>
          <w:rFonts w:hint="eastAsia"/>
          <w:b/>
          <w:color w:val="343434"/>
          <w:w w:val="105"/>
          <w:sz w:val="22"/>
          <w:szCs w:val="22"/>
        </w:rPr>
      </w:pPr>
      <w:r>
        <w:rPr>
          <w:rFonts w:hint="eastAsia"/>
          <w:b/>
          <w:color w:val="343434"/>
          <w:w w:val="105"/>
          <w:sz w:val="22"/>
          <w:szCs w:val="22"/>
        </w:rPr>
        <w:t>2.性能指标</w:t>
      </w:r>
    </w:p>
    <w:p w:rsidR="009163B5" w:rsidRDefault="009163B5" w:rsidP="009163B5">
      <w:pPr>
        <w:pStyle w:val="a6"/>
        <w:kinsoku w:val="0"/>
        <w:overflowPunct w:val="0"/>
        <w:spacing w:before="187" w:line="360" w:lineRule="auto"/>
        <w:ind w:leftChars="-1" w:left="-2" w:firstLine="1"/>
        <w:rPr>
          <w:rFonts w:hint="eastAsia"/>
          <w:color w:val="343434"/>
          <w:w w:val="105"/>
          <w:sz w:val="22"/>
          <w:szCs w:val="22"/>
        </w:rPr>
      </w:pPr>
      <w:r>
        <w:rPr>
          <w:rFonts w:hint="eastAsia"/>
          <w:color w:val="343434"/>
          <w:w w:val="105"/>
          <w:sz w:val="22"/>
          <w:szCs w:val="22"/>
        </w:rPr>
        <w:lastRenderedPageBreak/>
        <w:t>2.1电性能</w:t>
      </w:r>
    </w:p>
    <w:p w:rsidR="009163B5" w:rsidRDefault="009163B5" w:rsidP="009163B5">
      <w:pPr>
        <w:pStyle w:val="a6"/>
        <w:tabs>
          <w:tab w:val="left" w:pos="1604"/>
        </w:tabs>
        <w:kinsoku w:val="0"/>
        <w:overflowPunct w:val="0"/>
        <w:spacing w:beforeLines="50" w:afterLines="50" w:line="360" w:lineRule="auto"/>
        <w:ind w:leftChars="-1" w:left="-2" w:firstLine="1"/>
        <w:rPr>
          <w:rFonts w:hint="eastAsia"/>
          <w:color w:val="343434"/>
          <w:w w:val="105"/>
          <w:sz w:val="22"/>
          <w:szCs w:val="22"/>
        </w:rPr>
      </w:pPr>
      <w:r>
        <w:rPr>
          <w:rFonts w:hint="eastAsia"/>
          <w:color w:val="343434"/>
          <w:w w:val="105"/>
          <w:sz w:val="22"/>
          <w:szCs w:val="22"/>
        </w:rPr>
        <w:t>2.1.1交流阻抗</w:t>
      </w:r>
    </w:p>
    <w:p w:rsidR="009163B5" w:rsidRDefault="009163B5" w:rsidP="009163B5">
      <w:pPr>
        <w:pStyle w:val="a6"/>
        <w:tabs>
          <w:tab w:val="left" w:pos="1604"/>
        </w:tabs>
        <w:kinsoku w:val="0"/>
        <w:overflowPunct w:val="0"/>
        <w:spacing w:line="360" w:lineRule="auto"/>
        <w:ind w:leftChars="-1" w:left="-2" w:firstLine="1"/>
        <w:rPr>
          <w:rFonts w:hint="eastAsia"/>
          <w:color w:val="343434"/>
          <w:w w:val="105"/>
          <w:sz w:val="22"/>
          <w:szCs w:val="22"/>
        </w:rPr>
      </w:pPr>
      <w:r>
        <w:rPr>
          <w:rFonts w:hint="eastAsia"/>
          <w:color w:val="343434"/>
          <w:w w:val="105"/>
          <w:sz w:val="22"/>
          <w:szCs w:val="22"/>
        </w:rPr>
        <w:t>至少12对胶对胶连接的电极对，在1OHz、不超过100</w:t>
      </w:r>
      <w:r>
        <w:rPr>
          <w:color w:val="343434"/>
          <w:w w:val="105"/>
          <w:sz w:val="22"/>
          <w:szCs w:val="22"/>
        </w:rPr>
        <w:t>µ</w:t>
      </w:r>
      <w:r>
        <w:rPr>
          <w:rFonts w:hint="eastAsia"/>
          <w:color w:val="343434"/>
          <w:w w:val="105"/>
          <w:sz w:val="22"/>
          <w:szCs w:val="22"/>
        </w:rPr>
        <w:t>A（峰－峰）的外加电流下，其阻抗平均值应不超过2k</w:t>
      </w:r>
      <w:r>
        <w:rPr>
          <w:color w:val="343434"/>
          <w:w w:val="105"/>
          <w:sz w:val="22"/>
          <w:szCs w:val="22"/>
        </w:rPr>
        <w:t>Ω</w:t>
      </w:r>
      <w:r>
        <w:rPr>
          <w:rFonts w:hint="eastAsia"/>
          <w:color w:val="343434"/>
          <w:w w:val="105"/>
          <w:sz w:val="22"/>
          <w:szCs w:val="22"/>
        </w:rPr>
        <w:t>。每一单独的胶对胶电极对的阻抗应不超过3k</w:t>
      </w:r>
      <w:r>
        <w:rPr>
          <w:color w:val="343434"/>
          <w:w w:val="105"/>
          <w:sz w:val="22"/>
          <w:szCs w:val="22"/>
        </w:rPr>
        <w:t>Ω</w:t>
      </w:r>
      <w:r>
        <w:rPr>
          <w:rFonts w:hint="eastAsia"/>
          <w:color w:val="343434"/>
          <w:w w:val="105"/>
          <w:sz w:val="22"/>
          <w:szCs w:val="22"/>
        </w:rPr>
        <w:t>。</w:t>
      </w:r>
    </w:p>
    <w:p w:rsidR="009163B5" w:rsidRDefault="009163B5" w:rsidP="009163B5">
      <w:pPr>
        <w:pStyle w:val="a6"/>
        <w:tabs>
          <w:tab w:val="left" w:pos="1604"/>
        </w:tabs>
        <w:kinsoku w:val="0"/>
        <w:overflowPunct w:val="0"/>
        <w:spacing w:beforeLines="50" w:afterLines="50" w:line="360" w:lineRule="auto"/>
        <w:ind w:leftChars="-1" w:left="-2" w:firstLine="1"/>
        <w:rPr>
          <w:rFonts w:hint="eastAsia"/>
          <w:color w:val="343434"/>
          <w:w w:val="105"/>
          <w:sz w:val="22"/>
          <w:szCs w:val="22"/>
        </w:rPr>
      </w:pPr>
      <w:r>
        <w:rPr>
          <w:rFonts w:hint="eastAsia"/>
          <w:color w:val="343434"/>
          <w:w w:val="105"/>
          <w:sz w:val="22"/>
          <w:szCs w:val="22"/>
        </w:rPr>
        <w:t>2.1.2直流失调电压</w:t>
      </w:r>
    </w:p>
    <w:p w:rsidR="009163B5" w:rsidRDefault="009163B5" w:rsidP="009163B5">
      <w:pPr>
        <w:pStyle w:val="a6"/>
        <w:kinsoku w:val="0"/>
        <w:overflowPunct w:val="0"/>
        <w:spacing w:line="360" w:lineRule="auto"/>
        <w:ind w:leftChars="-1" w:left="-2" w:right="799" w:firstLine="1"/>
        <w:jc w:val="both"/>
        <w:rPr>
          <w:rFonts w:hAnsi="宋体" w:hint="eastAsia"/>
          <w:color w:val="343434"/>
          <w:w w:val="105"/>
          <w:sz w:val="22"/>
          <w:szCs w:val="22"/>
        </w:rPr>
      </w:pPr>
      <w:r>
        <w:rPr>
          <w:rFonts w:hAnsi="宋体" w:hint="eastAsia"/>
          <w:color w:val="343434"/>
          <w:w w:val="105"/>
          <w:sz w:val="22"/>
          <w:szCs w:val="22"/>
        </w:rPr>
        <w:t>一对胶对胶连接的电极对经1min的稳定期后，出现的失调电压应不大于1OOmV。</w:t>
      </w:r>
    </w:p>
    <w:p w:rsidR="009163B5" w:rsidRDefault="009163B5" w:rsidP="009163B5">
      <w:pPr>
        <w:pStyle w:val="a6"/>
        <w:tabs>
          <w:tab w:val="left" w:pos="1604"/>
        </w:tabs>
        <w:kinsoku w:val="0"/>
        <w:overflowPunct w:val="0"/>
        <w:spacing w:beforeLines="50" w:afterLines="50" w:line="360" w:lineRule="auto"/>
        <w:ind w:leftChars="-1" w:left="-2" w:firstLine="1"/>
        <w:rPr>
          <w:rFonts w:hint="eastAsia"/>
          <w:color w:val="343434"/>
          <w:w w:val="105"/>
          <w:sz w:val="22"/>
          <w:szCs w:val="22"/>
        </w:rPr>
      </w:pPr>
      <w:r>
        <w:rPr>
          <w:rFonts w:hint="eastAsia"/>
          <w:color w:val="343434"/>
          <w:w w:val="105"/>
          <w:sz w:val="22"/>
          <w:szCs w:val="22"/>
        </w:rPr>
        <w:t>2.1.3复合失调不稳定性和内部噪声</w:t>
      </w:r>
    </w:p>
    <w:p w:rsidR="009163B5" w:rsidRDefault="009163B5" w:rsidP="009163B5">
      <w:pPr>
        <w:pStyle w:val="a6"/>
        <w:tabs>
          <w:tab w:val="left" w:pos="1604"/>
        </w:tabs>
        <w:kinsoku w:val="0"/>
        <w:overflowPunct w:val="0"/>
        <w:spacing w:line="360" w:lineRule="auto"/>
        <w:ind w:leftChars="-1" w:left="-2" w:firstLine="1"/>
        <w:rPr>
          <w:rFonts w:hint="eastAsia"/>
          <w:color w:val="343434"/>
          <w:w w:val="105"/>
          <w:sz w:val="22"/>
          <w:szCs w:val="22"/>
        </w:rPr>
      </w:pPr>
      <w:r>
        <w:rPr>
          <w:rFonts w:hint="eastAsia"/>
          <w:color w:val="343434"/>
          <w:w w:val="105"/>
          <w:sz w:val="22"/>
          <w:szCs w:val="22"/>
        </w:rPr>
        <w:t>一对胶对胶连接的电极对经1min的稳定期后，在0.15Hz-100Hz的频带（一阶频响）下产生的电压，在随后5min内应不大于150</w:t>
      </w:r>
      <w:r>
        <w:rPr>
          <w:color w:val="343434"/>
          <w:w w:val="105"/>
          <w:sz w:val="22"/>
          <w:szCs w:val="22"/>
        </w:rPr>
        <w:t>µ</w:t>
      </w:r>
      <w:r>
        <w:rPr>
          <w:rFonts w:hint="eastAsia"/>
          <w:color w:val="343434"/>
          <w:w w:val="105"/>
          <w:sz w:val="22"/>
          <w:szCs w:val="22"/>
        </w:rPr>
        <w:t>V（峰对峰）。</w:t>
      </w:r>
    </w:p>
    <w:p w:rsidR="009163B5" w:rsidRDefault="009163B5" w:rsidP="009163B5">
      <w:pPr>
        <w:pStyle w:val="a6"/>
        <w:tabs>
          <w:tab w:val="left" w:pos="1604"/>
        </w:tabs>
        <w:kinsoku w:val="0"/>
        <w:overflowPunct w:val="0"/>
        <w:spacing w:beforeLines="50" w:afterLines="50" w:line="360" w:lineRule="auto"/>
        <w:ind w:leftChars="-1" w:left="-2" w:firstLine="1"/>
        <w:rPr>
          <w:rFonts w:hint="eastAsia"/>
          <w:color w:val="343434"/>
          <w:w w:val="105"/>
          <w:sz w:val="22"/>
          <w:szCs w:val="22"/>
        </w:rPr>
      </w:pPr>
      <w:r>
        <w:rPr>
          <w:rFonts w:hint="eastAsia"/>
          <w:color w:val="343434"/>
          <w:w w:val="105"/>
          <w:sz w:val="22"/>
          <w:szCs w:val="22"/>
        </w:rPr>
        <w:t>2.1.4除颤过载恢复</w:t>
      </w:r>
    </w:p>
    <w:p w:rsidR="009163B5" w:rsidRDefault="009163B5" w:rsidP="009163B5">
      <w:pPr>
        <w:pStyle w:val="a6"/>
        <w:tabs>
          <w:tab w:val="left" w:pos="1604"/>
        </w:tabs>
        <w:kinsoku w:val="0"/>
        <w:overflowPunct w:val="0"/>
        <w:spacing w:line="360" w:lineRule="auto"/>
        <w:ind w:leftChars="-1" w:left="-2" w:firstLine="1"/>
        <w:rPr>
          <w:rFonts w:hint="eastAsia"/>
          <w:color w:val="343434"/>
          <w:w w:val="105"/>
          <w:sz w:val="22"/>
          <w:szCs w:val="22"/>
        </w:rPr>
      </w:pPr>
      <w:r>
        <w:rPr>
          <w:rFonts w:hAnsi="宋体" w:hint="eastAsia"/>
          <w:color w:val="343434"/>
          <w:w w:val="105"/>
          <w:sz w:val="22"/>
          <w:szCs w:val="22"/>
        </w:rPr>
        <w:t>充电至200V的10µF电容器，通过电极对与100Ω电阻的串联回路放电，在电容器开始放电后的第5s,胶对胶连接的电极对的极化电动势的绝对值不超过1OOmV，在此后30s内，剩余极化</w:t>
      </w:r>
      <w:r>
        <w:rPr>
          <w:rFonts w:hint="eastAsia"/>
          <w:color w:val="343434"/>
          <w:w w:val="105"/>
          <w:sz w:val="22"/>
          <w:szCs w:val="22"/>
        </w:rPr>
        <w:t>电动势的变化率不大于±1mV/s。在按本要求进行上述实验后，电极对的1OHz交流阻抗应不大于3k</w:t>
      </w:r>
      <w:r>
        <w:rPr>
          <w:color w:val="343434"/>
          <w:w w:val="105"/>
          <w:sz w:val="22"/>
          <w:szCs w:val="22"/>
        </w:rPr>
        <w:t>Ω</w:t>
      </w:r>
      <w:r>
        <w:rPr>
          <w:rFonts w:hint="eastAsia"/>
          <w:color w:val="343434"/>
          <w:w w:val="105"/>
          <w:sz w:val="22"/>
          <w:szCs w:val="22"/>
        </w:rPr>
        <w:t>。</w:t>
      </w:r>
    </w:p>
    <w:p w:rsidR="009163B5" w:rsidRDefault="009163B5" w:rsidP="009163B5">
      <w:pPr>
        <w:pStyle w:val="a6"/>
        <w:tabs>
          <w:tab w:val="left" w:pos="1604"/>
        </w:tabs>
        <w:kinsoku w:val="0"/>
        <w:overflowPunct w:val="0"/>
        <w:spacing w:beforeLines="50" w:afterLines="50" w:line="360" w:lineRule="auto"/>
        <w:ind w:leftChars="-1" w:left="-2" w:firstLine="1"/>
        <w:rPr>
          <w:rFonts w:hint="eastAsia"/>
          <w:color w:val="343434"/>
          <w:w w:val="105"/>
          <w:sz w:val="22"/>
          <w:szCs w:val="22"/>
        </w:rPr>
      </w:pPr>
      <w:r>
        <w:rPr>
          <w:rFonts w:hint="eastAsia"/>
          <w:color w:val="343434"/>
          <w:w w:val="105"/>
          <w:sz w:val="22"/>
          <w:szCs w:val="22"/>
        </w:rPr>
        <w:t>2.1.5偏置电流耐受度</w:t>
      </w:r>
    </w:p>
    <w:p w:rsidR="009163B5" w:rsidRDefault="009163B5" w:rsidP="009163B5">
      <w:pPr>
        <w:pStyle w:val="a6"/>
        <w:tabs>
          <w:tab w:val="left" w:pos="1604"/>
        </w:tabs>
        <w:kinsoku w:val="0"/>
        <w:overflowPunct w:val="0"/>
        <w:spacing w:line="360" w:lineRule="auto"/>
        <w:ind w:leftChars="-1" w:left="-2" w:firstLine="1"/>
        <w:rPr>
          <w:rFonts w:hint="eastAsia"/>
          <w:color w:val="343434"/>
          <w:w w:val="105"/>
          <w:sz w:val="22"/>
          <w:szCs w:val="22"/>
        </w:rPr>
      </w:pPr>
      <w:r>
        <w:rPr>
          <w:rFonts w:hint="eastAsia"/>
          <w:color w:val="343434"/>
          <w:w w:val="105"/>
          <w:sz w:val="22"/>
          <w:szCs w:val="22"/>
        </w:rPr>
        <w:t>给胶对胶连接的电极对施加200nA的直流电流，待续时间为8h，在整个持续时间内观测的电极对的两端的电压变化应不大</w:t>
      </w:r>
      <w:r>
        <w:rPr>
          <w:rFonts w:hAnsi="宋体" w:hint="eastAsia"/>
          <w:color w:val="343434"/>
          <w:w w:val="105"/>
          <w:sz w:val="22"/>
          <w:szCs w:val="22"/>
        </w:rPr>
        <w:t>于</w:t>
      </w:r>
      <w:r>
        <w:rPr>
          <w:rFonts w:hint="eastAsia"/>
          <w:color w:val="343434"/>
          <w:w w:val="105"/>
          <w:sz w:val="22"/>
          <w:szCs w:val="22"/>
        </w:rPr>
        <w:t>1OOmV。</w:t>
      </w:r>
    </w:p>
    <w:p w:rsidR="009163B5" w:rsidRPr="009163B5" w:rsidRDefault="009163B5" w:rsidP="009163B5"/>
    <w:sectPr w:rsidR="009163B5" w:rsidRPr="009163B5" w:rsidSect="008A582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03F" w:rsidRDefault="00E2403F" w:rsidP="009163B5">
      <w:r>
        <w:separator/>
      </w:r>
    </w:p>
  </w:endnote>
  <w:endnote w:type="continuationSeparator" w:id="1">
    <w:p w:rsidR="00E2403F" w:rsidRDefault="00E2403F" w:rsidP="00916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03F" w:rsidRDefault="00E2403F" w:rsidP="009163B5">
      <w:r>
        <w:separator/>
      </w:r>
    </w:p>
  </w:footnote>
  <w:footnote w:type="continuationSeparator" w:id="1">
    <w:p w:rsidR="00E2403F" w:rsidRDefault="00E2403F" w:rsidP="00916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D9F"/>
    <w:multiLevelType w:val="multilevel"/>
    <w:tmpl w:val="74A417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9B4A99"/>
    <w:multiLevelType w:val="multilevel"/>
    <w:tmpl w:val="4168C2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C04539"/>
    <w:multiLevelType w:val="multilevel"/>
    <w:tmpl w:val="2EC045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C56D27"/>
    <w:multiLevelType w:val="multilevel"/>
    <w:tmpl w:val="9FB8CA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28A42E6"/>
    <w:multiLevelType w:val="multilevel"/>
    <w:tmpl w:val="6BD64B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908510A"/>
    <w:multiLevelType w:val="multilevel"/>
    <w:tmpl w:val="724059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19D1A4E"/>
    <w:multiLevelType w:val="multilevel"/>
    <w:tmpl w:val="D0B899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3F92279"/>
    <w:multiLevelType w:val="multilevel"/>
    <w:tmpl w:val="88D85E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78A63AF"/>
    <w:multiLevelType w:val="multilevel"/>
    <w:tmpl w:val="5E6CB9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69E94ED0"/>
    <w:multiLevelType w:val="multilevel"/>
    <w:tmpl w:val="CD5A80A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74FE7ADC"/>
    <w:multiLevelType w:val="hybridMultilevel"/>
    <w:tmpl w:val="0360F714"/>
    <w:lvl w:ilvl="0" w:tplc="39C6C6B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3468D7"/>
    <w:multiLevelType w:val="hybridMultilevel"/>
    <w:tmpl w:val="B94294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135"/>
    <w:rsid w:val="0001178F"/>
    <w:rsid w:val="000269C4"/>
    <w:rsid w:val="00027A49"/>
    <w:rsid w:val="00031CC5"/>
    <w:rsid w:val="00062875"/>
    <w:rsid w:val="00092321"/>
    <w:rsid w:val="000B2B34"/>
    <w:rsid w:val="000C34FD"/>
    <w:rsid w:val="000D6C7C"/>
    <w:rsid w:val="000E36FF"/>
    <w:rsid w:val="000E7B17"/>
    <w:rsid w:val="000F47CC"/>
    <w:rsid w:val="0010584A"/>
    <w:rsid w:val="001126A2"/>
    <w:rsid w:val="0011273C"/>
    <w:rsid w:val="001447BE"/>
    <w:rsid w:val="00224F08"/>
    <w:rsid w:val="00231EAC"/>
    <w:rsid w:val="0025740C"/>
    <w:rsid w:val="002627DD"/>
    <w:rsid w:val="00290C62"/>
    <w:rsid w:val="002964D8"/>
    <w:rsid w:val="002B5AEF"/>
    <w:rsid w:val="002C66B0"/>
    <w:rsid w:val="002E5D87"/>
    <w:rsid w:val="00381886"/>
    <w:rsid w:val="00391792"/>
    <w:rsid w:val="003A3186"/>
    <w:rsid w:val="003B2521"/>
    <w:rsid w:val="003F46C2"/>
    <w:rsid w:val="00411C30"/>
    <w:rsid w:val="004356A9"/>
    <w:rsid w:val="00445091"/>
    <w:rsid w:val="00476E59"/>
    <w:rsid w:val="004A7CB9"/>
    <w:rsid w:val="004B7C9E"/>
    <w:rsid w:val="004C2AB3"/>
    <w:rsid w:val="004E0E0E"/>
    <w:rsid w:val="004F6B99"/>
    <w:rsid w:val="0051381A"/>
    <w:rsid w:val="005245B8"/>
    <w:rsid w:val="0054711A"/>
    <w:rsid w:val="00564CC3"/>
    <w:rsid w:val="00590F5C"/>
    <w:rsid w:val="005D2895"/>
    <w:rsid w:val="005E5676"/>
    <w:rsid w:val="00641B47"/>
    <w:rsid w:val="00673341"/>
    <w:rsid w:val="006742B6"/>
    <w:rsid w:val="00687259"/>
    <w:rsid w:val="006A104E"/>
    <w:rsid w:val="006A1634"/>
    <w:rsid w:val="00730E75"/>
    <w:rsid w:val="00742A29"/>
    <w:rsid w:val="00786B8D"/>
    <w:rsid w:val="00787FB1"/>
    <w:rsid w:val="007E0C52"/>
    <w:rsid w:val="007F0E6E"/>
    <w:rsid w:val="00852C38"/>
    <w:rsid w:val="00880F84"/>
    <w:rsid w:val="008A5828"/>
    <w:rsid w:val="008F1464"/>
    <w:rsid w:val="009161A2"/>
    <w:rsid w:val="009163B5"/>
    <w:rsid w:val="0098502C"/>
    <w:rsid w:val="00997A40"/>
    <w:rsid w:val="009C1238"/>
    <w:rsid w:val="009C5FB5"/>
    <w:rsid w:val="009D56EF"/>
    <w:rsid w:val="00A1382D"/>
    <w:rsid w:val="00A76F89"/>
    <w:rsid w:val="00A86E23"/>
    <w:rsid w:val="00AB32B2"/>
    <w:rsid w:val="00AE621C"/>
    <w:rsid w:val="00AF4F0E"/>
    <w:rsid w:val="00B07355"/>
    <w:rsid w:val="00B17172"/>
    <w:rsid w:val="00B27781"/>
    <w:rsid w:val="00B33723"/>
    <w:rsid w:val="00B364AE"/>
    <w:rsid w:val="00B5107E"/>
    <w:rsid w:val="00B8368E"/>
    <w:rsid w:val="00BA33C2"/>
    <w:rsid w:val="00BC3135"/>
    <w:rsid w:val="00BD3C45"/>
    <w:rsid w:val="00BF2CD1"/>
    <w:rsid w:val="00C326D8"/>
    <w:rsid w:val="00C52245"/>
    <w:rsid w:val="00CA2EEC"/>
    <w:rsid w:val="00D200A8"/>
    <w:rsid w:val="00D34BB5"/>
    <w:rsid w:val="00D42E46"/>
    <w:rsid w:val="00D50625"/>
    <w:rsid w:val="00D6671A"/>
    <w:rsid w:val="00D7215F"/>
    <w:rsid w:val="00D815F1"/>
    <w:rsid w:val="00DD3212"/>
    <w:rsid w:val="00E04E2D"/>
    <w:rsid w:val="00E15D9D"/>
    <w:rsid w:val="00E15EE8"/>
    <w:rsid w:val="00E2403F"/>
    <w:rsid w:val="00E63099"/>
    <w:rsid w:val="00E64666"/>
    <w:rsid w:val="00E66165"/>
    <w:rsid w:val="00E91E05"/>
    <w:rsid w:val="00EE42E9"/>
    <w:rsid w:val="00EE7845"/>
    <w:rsid w:val="00EF0F74"/>
    <w:rsid w:val="00F20353"/>
    <w:rsid w:val="00F231D6"/>
    <w:rsid w:val="00F760F8"/>
    <w:rsid w:val="00F809F8"/>
    <w:rsid w:val="00F82759"/>
    <w:rsid w:val="00FB1B09"/>
    <w:rsid w:val="00FB401B"/>
    <w:rsid w:val="00FE2037"/>
    <w:rsid w:val="02687C43"/>
    <w:rsid w:val="06D85BBD"/>
    <w:rsid w:val="06FC00B6"/>
    <w:rsid w:val="07A52953"/>
    <w:rsid w:val="08F97C43"/>
    <w:rsid w:val="093203A6"/>
    <w:rsid w:val="0E0A10AF"/>
    <w:rsid w:val="0E177F51"/>
    <w:rsid w:val="118F28EA"/>
    <w:rsid w:val="1248614D"/>
    <w:rsid w:val="15F072F6"/>
    <w:rsid w:val="169D6F02"/>
    <w:rsid w:val="16FA7682"/>
    <w:rsid w:val="17F62B12"/>
    <w:rsid w:val="1B1511BB"/>
    <w:rsid w:val="1B1A425A"/>
    <w:rsid w:val="1E872C0C"/>
    <w:rsid w:val="1E8A1620"/>
    <w:rsid w:val="250E0F63"/>
    <w:rsid w:val="25683DC1"/>
    <w:rsid w:val="272D1A92"/>
    <w:rsid w:val="2964798A"/>
    <w:rsid w:val="2EAE214A"/>
    <w:rsid w:val="32697303"/>
    <w:rsid w:val="37796EA5"/>
    <w:rsid w:val="3A73511E"/>
    <w:rsid w:val="3B6B26E7"/>
    <w:rsid w:val="3E140381"/>
    <w:rsid w:val="40033037"/>
    <w:rsid w:val="409965C7"/>
    <w:rsid w:val="40E5115B"/>
    <w:rsid w:val="40F35B31"/>
    <w:rsid w:val="441807F7"/>
    <w:rsid w:val="48A93E8F"/>
    <w:rsid w:val="49064A55"/>
    <w:rsid w:val="4EAA177D"/>
    <w:rsid w:val="50020D90"/>
    <w:rsid w:val="51922B26"/>
    <w:rsid w:val="5204769D"/>
    <w:rsid w:val="59A0455F"/>
    <w:rsid w:val="59A87F55"/>
    <w:rsid w:val="59B86912"/>
    <w:rsid w:val="5A4A7699"/>
    <w:rsid w:val="5ABB583F"/>
    <w:rsid w:val="5E3C4AF0"/>
    <w:rsid w:val="60587300"/>
    <w:rsid w:val="68D225BA"/>
    <w:rsid w:val="6A130995"/>
    <w:rsid w:val="6AA110C6"/>
    <w:rsid w:val="6D724B42"/>
    <w:rsid w:val="6D786CA9"/>
    <w:rsid w:val="6EF6546B"/>
    <w:rsid w:val="70D7127D"/>
    <w:rsid w:val="72140770"/>
    <w:rsid w:val="734F2368"/>
    <w:rsid w:val="75753350"/>
    <w:rsid w:val="7A163EFA"/>
    <w:rsid w:val="7D6B46D1"/>
    <w:rsid w:val="7E592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0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63B5"/>
    <w:pPr>
      <w:keepNext/>
      <w:keepLines/>
      <w:autoSpaceDE w:val="0"/>
      <w:autoSpaceDN w:val="0"/>
      <w:adjustRightInd w:val="0"/>
      <w:spacing w:before="260" w:after="260" w:line="415" w:lineRule="auto"/>
      <w:jc w:val="left"/>
      <w:outlineLvl w:val="1"/>
    </w:pPr>
    <w:rPr>
      <w:rFonts w:ascii="等线 Light" w:eastAsia="等线 Light" w:hAnsi="等线 Light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91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1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91E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91E05"/>
    <w:rPr>
      <w:sz w:val="18"/>
      <w:szCs w:val="18"/>
    </w:rPr>
  </w:style>
  <w:style w:type="paragraph" w:styleId="a5">
    <w:name w:val="List Paragraph"/>
    <w:basedOn w:val="a"/>
    <w:uiPriority w:val="34"/>
    <w:qFormat/>
    <w:rsid w:val="00E91E0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9163B5"/>
    <w:rPr>
      <w:rFonts w:ascii="等线 Light" w:eastAsia="等线 Light" w:hAnsi="等线 Light" w:cs="宋体"/>
      <w:b/>
      <w:bCs/>
      <w:sz w:val="32"/>
      <w:szCs w:val="32"/>
    </w:rPr>
  </w:style>
  <w:style w:type="paragraph" w:styleId="a6">
    <w:name w:val="Body Text"/>
    <w:basedOn w:val="a"/>
    <w:link w:val="Char1"/>
    <w:uiPriority w:val="1"/>
    <w:semiHidden/>
    <w:unhideWhenUsed/>
    <w:qFormat/>
    <w:rsid w:val="009163B5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3"/>
      <w:szCs w:val="23"/>
    </w:rPr>
  </w:style>
  <w:style w:type="character" w:customStyle="1" w:styleId="Char1">
    <w:name w:val="正文文本 Char"/>
    <w:basedOn w:val="a0"/>
    <w:link w:val="a6"/>
    <w:uiPriority w:val="1"/>
    <w:semiHidden/>
    <w:rsid w:val="009163B5"/>
    <w:rPr>
      <w:rFonts w:ascii="宋体" w:eastAsia="宋体" w:hAnsi="Times New Roman" w:cs="宋体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安装代理</dc:creator>
  <cp:lastModifiedBy>M</cp:lastModifiedBy>
  <cp:revision>146</cp:revision>
  <dcterms:created xsi:type="dcterms:W3CDTF">2021-04-22T06:10:00Z</dcterms:created>
  <dcterms:modified xsi:type="dcterms:W3CDTF">2022-07-25T08:56:00Z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B3B55D4243D2473184974464EB815A76</vt:lpwstr>
  </property>
</Properties>
</file>