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286" w:tblpY="1503"/>
        <w:tblOverlap w:val="never"/>
        <w:tblW w:w="964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71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附件1：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适用范围及要求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3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03"/>
              </w:tabs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lang w:eastAsia="zh-CN"/>
              </w:rPr>
              <w:tab/>
              <w:t>肝脏无创定量检测仪</w:t>
            </w:r>
            <w:bookmarkStart w:id="2" w:name="_GoBack"/>
            <w:bookmarkEnd w:id="2"/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主要技术性能指标及要求、配置：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（1）产品需具备国家三类医疗器械注册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（2）显示屏：≥</w:t>
            </w:r>
            <w:r>
              <w:rPr>
                <w:rFonts w:ascii="宋体" w:hAnsi="宋体"/>
                <w:sz w:val="24"/>
                <w:szCs w:val="24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</w:rPr>
              <w:t>英寸，高清晰一体化LCD触摸屏</w:t>
            </w:r>
          </w:p>
          <w:p>
            <w:pPr>
              <w:snapToGri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（3）接口：</w:t>
            </w:r>
            <w:r>
              <w:rPr>
                <w:rFonts w:ascii="宋体" w:hAnsi="宋体"/>
                <w:sz w:val="24"/>
                <w:szCs w:val="24"/>
              </w:rPr>
              <w:t>RJ45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USB2.0*2</w:t>
            </w:r>
            <w:r>
              <w:rPr>
                <w:rFonts w:hint="eastAsia" w:ascii="宋体" w:hAnsi="宋体"/>
                <w:sz w:val="24"/>
                <w:szCs w:val="24"/>
              </w:rPr>
              <w:t>、兼容</w:t>
            </w:r>
            <w:r>
              <w:rPr>
                <w:rFonts w:ascii="宋体" w:hAnsi="宋体"/>
                <w:sz w:val="24"/>
                <w:szCs w:val="24"/>
              </w:rPr>
              <w:t>DICOM</w:t>
            </w:r>
            <w:r>
              <w:rPr>
                <w:rFonts w:hint="eastAsia" w:ascii="宋体" w:hAnsi="宋体"/>
                <w:sz w:val="24"/>
                <w:szCs w:val="24"/>
              </w:rPr>
              <w:t>端口</w:t>
            </w:r>
          </w:p>
          <w:p>
            <w:pPr>
              <w:snapToGri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（4）主机：</w:t>
            </w:r>
            <w:r>
              <w:rPr>
                <w:rFonts w:ascii="宋体" w:hAnsi="宋体"/>
                <w:sz w:val="24"/>
                <w:szCs w:val="24"/>
              </w:rPr>
              <w:t>CPU</w:t>
            </w:r>
            <w:r>
              <w:rPr>
                <w:rFonts w:hint="eastAsia" w:ascii="宋体" w:hAnsi="宋体"/>
                <w:sz w:val="24"/>
                <w:szCs w:val="24"/>
              </w:rPr>
              <w:t>：≥</w:t>
            </w:r>
            <w:r>
              <w:rPr>
                <w:rFonts w:ascii="宋体" w:hAnsi="宋体"/>
                <w:sz w:val="24"/>
                <w:szCs w:val="24"/>
              </w:rPr>
              <w:t xml:space="preserve"> 1.5GHz 4 </w:t>
            </w:r>
            <w:r>
              <w:rPr>
                <w:rFonts w:hint="eastAsia" w:ascii="宋体" w:hAnsi="宋体"/>
                <w:sz w:val="24"/>
                <w:szCs w:val="24"/>
              </w:rPr>
              <w:t>核，</w:t>
            </w:r>
            <w:r>
              <w:rPr>
                <w:rFonts w:ascii="宋体" w:hAnsi="宋体"/>
                <w:sz w:val="24"/>
                <w:szCs w:val="24"/>
              </w:rPr>
              <w:t xml:space="preserve">RAM </w:t>
            </w:r>
            <w:r>
              <w:rPr>
                <w:rFonts w:hint="eastAsia" w:ascii="宋体" w:hAnsi="宋体"/>
                <w:sz w:val="24"/>
                <w:szCs w:val="24"/>
              </w:rPr>
              <w:t>≥</w:t>
            </w:r>
            <w:r>
              <w:rPr>
                <w:rFonts w:ascii="宋体" w:hAnsi="宋体"/>
                <w:sz w:val="24"/>
                <w:szCs w:val="24"/>
              </w:rPr>
              <w:t xml:space="preserve"> 4GB</w:t>
            </w:r>
            <w:r>
              <w:rPr>
                <w:rFonts w:hint="eastAsia" w:ascii="宋体" w:hAnsi="宋体"/>
                <w:sz w:val="24"/>
                <w:szCs w:val="24"/>
              </w:rPr>
              <w:t>；存储容量：固态硬盘：</w:t>
            </w:r>
            <w:r>
              <w:rPr>
                <w:rFonts w:ascii="宋体" w:hAnsi="宋体"/>
                <w:sz w:val="24"/>
                <w:szCs w:val="24"/>
              </w:rPr>
              <w:t>数据容量</w:t>
            </w:r>
            <w:r>
              <w:rPr>
                <w:rFonts w:hint="eastAsia" w:ascii="宋体" w:hAnsi="宋体"/>
                <w:sz w:val="24"/>
                <w:szCs w:val="24"/>
              </w:rPr>
              <w:t>≥</w:t>
            </w:r>
            <w:r>
              <w:rPr>
                <w:rFonts w:ascii="宋体" w:hAnsi="宋体"/>
                <w:sz w:val="24"/>
                <w:szCs w:val="24"/>
              </w:rPr>
              <w:t>128GB</w:t>
            </w:r>
            <w:r>
              <w:rPr>
                <w:rFonts w:hint="eastAsia" w:ascii="宋体" w:hAnsi="宋体"/>
                <w:sz w:val="24"/>
                <w:szCs w:val="24"/>
              </w:rPr>
              <w:t>；电池待机时间：不少于2小时；内置windows系统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（5）探头：超声定位与纤维扫描二合一探头；</w:t>
            </w:r>
            <w:r>
              <w:rPr>
                <w:rFonts w:hint="eastAsia" w:ascii="宋体" w:hAnsi="宋体"/>
                <w:sz w:val="24"/>
              </w:rPr>
              <w:t>可同时连接纤维扫描探头数量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1；</w:t>
            </w:r>
            <w:r>
              <w:rPr>
                <w:rFonts w:hint="eastAsia" w:ascii="宋体" w:hAnsi="宋体"/>
                <w:sz w:val="24"/>
                <w:szCs w:val="24"/>
              </w:rPr>
              <w:t>工作状态指示</w:t>
            </w:r>
            <w:r>
              <w:rPr>
                <w:rFonts w:ascii="宋体" w:hAnsi="宋体"/>
                <w:sz w:val="24"/>
                <w:szCs w:val="24"/>
              </w:rPr>
              <w:t>:LED</w:t>
            </w:r>
            <w:r>
              <w:rPr>
                <w:rFonts w:hint="eastAsia" w:ascii="宋体" w:hAnsi="宋体"/>
                <w:sz w:val="24"/>
                <w:szCs w:val="24"/>
              </w:rPr>
              <w:t>指示灯显示探头工作状态；超声换能器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实时监测超声换能器实时发射、接收超声波；取样体积：≥</w:t>
            </w: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c</w:t>
            </w:r>
            <w:r>
              <w:rPr>
                <w:rFonts w:ascii="宋体" w:hAnsi="宋体"/>
                <w:sz w:val="24"/>
                <w:szCs w:val="24"/>
              </w:rPr>
              <w:t>m</w:t>
            </w:r>
            <w:r>
              <w:rPr>
                <w:rFonts w:ascii="宋体" w:hAnsi="宋体"/>
                <w:sz w:val="24"/>
                <w:szCs w:val="24"/>
                <w:vertAlign w:val="superscript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；</w:t>
            </w:r>
            <w:r>
              <w:rPr>
                <w:rFonts w:ascii="宋体" w:hAnsi="宋体"/>
                <w:sz w:val="24"/>
                <w:szCs w:val="24"/>
              </w:rPr>
              <w:t>剪切波</w:t>
            </w:r>
            <w:r>
              <w:rPr>
                <w:rFonts w:hint="eastAsia" w:ascii="宋体" w:hAnsi="宋体"/>
                <w:sz w:val="24"/>
                <w:szCs w:val="24"/>
              </w:rPr>
              <w:t>探头：传感器直径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sz w:val="24"/>
                <w:szCs w:val="24"/>
              </w:rPr>
              <w:t>≤</w:t>
            </w:r>
            <w:r>
              <w:rPr>
                <w:rFonts w:ascii="宋体" w:hAnsi="宋体"/>
                <w:sz w:val="24"/>
                <w:szCs w:val="24"/>
              </w:rPr>
              <w:t>7mm</w:t>
            </w:r>
            <w:r>
              <w:rPr>
                <w:rFonts w:hint="eastAsia" w:ascii="宋体" w:hAnsi="宋体"/>
                <w:sz w:val="24"/>
                <w:szCs w:val="24"/>
              </w:rPr>
              <w:t>；探头超声传感器频率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sz w:val="24"/>
                <w:szCs w:val="24"/>
              </w:rPr>
              <w:t>≥</w:t>
            </w:r>
            <w:r>
              <w:rPr>
                <w:rFonts w:ascii="宋体" w:hAnsi="宋体"/>
                <w:sz w:val="24"/>
                <w:szCs w:val="24"/>
              </w:rPr>
              <w:t>3.5MHz</w:t>
            </w:r>
            <w:r>
              <w:rPr>
                <w:rFonts w:hint="eastAsia" w:ascii="宋体" w:hAnsi="宋体"/>
                <w:sz w:val="24"/>
                <w:szCs w:val="24"/>
              </w:rPr>
              <w:t>；超声波有效跟踪深度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sz w:val="24"/>
                <w:szCs w:val="24"/>
              </w:rPr>
              <w:t>≥7</w:t>
            </w:r>
            <w:r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㎜；</w:t>
            </w:r>
            <w:r>
              <w:rPr>
                <w:rFonts w:ascii="宋体" w:hAnsi="宋体"/>
                <w:sz w:val="24"/>
                <w:szCs w:val="24"/>
              </w:rPr>
              <w:t>剪切波</w:t>
            </w:r>
            <w:r>
              <w:rPr>
                <w:rFonts w:hint="eastAsia" w:ascii="宋体" w:hAnsi="宋体"/>
                <w:sz w:val="24"/>
                <w:szCs w:val="24"/>
              </w:rPr>
              <w:t>频率：</w:t>
            </w:r>
            <w:r>
              <w:rPr>
                <w:rFonts w:ascii="宋体" w:hAnsi="宋体"/>
                <w:sz w:val="24"/>
                <w:szCs w:val="24"/>
              </w:rPr>
              <w:t>50 Hz</w:t>
            </w:r>
            <w:r>
              <w:rPr>
                <w:rFonts w:hint="eastAsia" w:ascii="宋体" w:hAnsi="宋体"/>
                <w:sz w:val="24"/>
                <w:szCs w:val="24"/>
              </w:rPr>
              <w:t>；剪切波探头测量深度：</w:t>
            </w:r>
            <w:r>
              <w:rPr>
                <w:rFonts w:ascii="宋体" w:hAnsi="宋体"/>
                <w:sz w:val="24"/>
                <w:szCs w:val="24"/>
              </w:rPr>
              <w:t>25-65mm(</w:t>
            </w:r>
            <w:r>
              <w:rPr>
                <w:rFonts w:hint="eastAsia" w:ascii="宋体" w:hAnsi="宋体"/>
                <w:sz w:val="24"/>
                <w:szCs w:val="24"/>
              </w:rPr>
              <w:t>皮下</w:t>
            </w:r>
            <w:r>
              <w:rPr>
                <w:rFonts w:ascii="宋体" w:hAnsi="宋体"/>
                <w:sz w:val="24"/>
                <w:szCs w:val="24"/>
              </w:rPr>
              <w:t>)</w:t>
            </w:r>
          </w:p>
          <w:p>
            <w:pPr>
              <w:snapToGri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（6）工作原理：</w:t>
            </w:r>
            <w:r>
              <w:rPr>
                <w:rFonts w:hint="eastAsia" w:ascii="宋体" w:hAnsi="宋体" w:cs="Lucida Grande"/>
                <w:sz w:val="24"/>
                <w:szCs w:val="24"/>
              </w:rPr>
              <w:t>测量数值显示：</w:t>
            </w:r>
            <w:r>
              <w:rPr>
                <w:rFonts w:hint="eastAsia" w:ascii="宋体" w:hAnsi="宋体"/>
                <w:sz w:val="24"/>
                <w:szCs w:val="24"/>
              </w:rPr>
              <w:t>硬度值、</w:t>
            </w:r>
            <w:r>
              <w:rPr>
                <w:rFonts w:hint="eastAsia" w:ascii="宋体" w:hAnsi="宋体" w:cs="Lucida Grande"/>
                <w:sz w:val="24"/>
                <w:szCs w:val="24"/>
              </w:rPr>
              <w:t>脂肪变数</w:t>
            </w:r>
            <w:r>
              <w:rPr>
                <w:rFonts w:hint="eastAsia" w:ascii="宋体" w:hAnsi="宋体"/>
                <w:sz w:val="24"/>
                <w:szCs w:val="24"/>
              </w:rPr>
              <w:t>值、</w:t>
            </w:r>
            <w:r>
              <w:rPr>
                <w:rFonts w:ascii="宋体" w:hAnsi="宋体" w:cs="Lucida Grande"/>
                <w:sz w:val="24"/>
                <w:szCs w:val="24"/>
              </w:rPr>
              <w:t>IQR</w:t>
            </w:r>
            <w:r>
              <w:rPr>
                <w:rFonts w:hint="eastAsia" w:ascii="宋体" w:hAnsi="宋体"/>
                <w:sz w:val="24"/>
                <w:szCs w:val="24"/>
              </w:rPr>
              <w:t>、测量次数、无效测量次数等；以及患者信息、患者体位等；每次检测结果需要单次出具，斜率图与数据呈对应关系，且可回溯检查斜率图；硬度量程：大于</w:t>
            </w:r>
            <w:r>
              <w:rPr>
                <w:rFonts w:hint="eastAsia" w:ascii="宋体" w:hAnsi="宋体" w:cs="Lucida Grande"/>
                <w:sz w:val="24"/>
                <w:szCs w:val="24"/>
              </w:rPr>
              <w:t>6</w:t>
            </w:r>
            <w:r>
              <w:rPr>
                <w:rFonts w:ascii="宋体" w:hAnsi="宋体" w:cs="Lucida Grande"/>
                <w:sz w:val="24"/>
                <w:szCs w:val="24"/>
              </w:rPr>
              <w:t>5Kpa</w:t>
            </w:r>
            <w:r>
              <w:rPr>
                <w:rFonts w:hint="eastAsia" w:ascii="宋体" w:hAnsi="宋体" w:cs="Lucida Grande"/>
                <w:sz w:val="24"/>
                <w:szCs w:val="24"/>
              </w:rPr>
              <w:t>，精确度</w:t>
            </w:r>
            <w:r>
              <w:rPr>
                <w:rFonts w:hint="eastAsia" w:ascii="宋体" w:hAnsi="宋体"/>
                <w:sz w:val="24"/>
                <w:szCs w:val="24"/>
              </w:rPr>
              <w:t>≤</w:t>
            </w: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kpa；脂肪变数值范围：</w:t>
            </w:r>
            <w:r>
              <w:rPr>
                <w:rFonts w:ascii="宋体" w:hAnsi="宋体"/>
                <w:sz w:val="24"/>
                <w:szCs w:val="24"/>
              </w:rPr>
              <w:t>100dB/m-400dB/m</w:t>
            </w:r>
            <w:r>
              <w:rPr>
                <w:rFonts w:hint="eastAsia" w:ascii="宋体" w:hAnsi="宋体"/>
                <w:sz w:val="24"/>
                <w:szCs w:val="24"/>
              </w:rPr>
              <w:t>，精确度≤5%</w:t>
            </w:r>
          </w:p>
          <w:p>
            <w:pPr>
              <w:spacing w:line="360" w:lineRule="auto"/>
              <w:ind w:left="480" w:hanging="480" w:hanging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（7）自动检测皮肤表面到肝脏包膜的距离</w:t>
            </w:r>
          </w:p>
          <w:p>
            <w:pPr>
              <w:spacing w:line="360" w:lineRule="auto"/>
              <w:ind w:left="480" w:hanging="480" w:hanging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（8）肝脏自动识别功能。通过色带颜色提示肝脏位置，辅助探头定位。绿色表示所测部位是肝脏位置，黑色则不是</w:t>
            </w:r>
          </w:p>
          <w:p>
            <w:pPr>
              <w:pStyle w:val="8"/>
              <w:spacing w:line="360" w:lineRule="auto"/>
              <w:ind w:firstLine="0" w:firstLineChars="0"/>
              <w:rPr>
                <w:rFonts w:ascii="宋体" w:hAnsi="宋体" w:eastAsia="宋体"/>
                <w:sz w:val="24"/>
              </w:rPr>
            </w:pPr>
            <w:bookmarkStart w:id="0" w:name="_Toc171915904"/>
            <w:bookmarkStart w:id="1" w:name="_Toc171178954"/>
            <w:r>
              <w:rPr>
                <w:rFonts w:hint="eastAsia" w:ascii="宋体" w:hAnsi="宋体" w:eastAsia="宋体"/>
                <w:sz w:val="24"/>
              </w:rPr>
              <w:t>（9）中文、英文、日文、法文等多种语言报告</w:t>
            </w:r>
          </w:p>
          <w:p>
            <w:pPr>
              <w:pStyle w:val="8"/>
              <w:spacing w:line="360" w:lineRule="auto"/>
              <w:ind w:firstLine="0"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（10）具有原始数据格式，可以导出Excel、Fibx、PDF多种格式报告</w:t>
            </w:r>
          </w:p>
          <w:p>
            <w:pPr>
              <w:pStyle w:val="8"/>
              <w:spacing w:line="360" w:lineRule="auto"/>
              <w:ind w:firstLine="0" w:firstLineChars="0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 w:val="24"/>
              </w:rPr>
              <w:t>（11）具有数据处理软件，可任意编辑报告模板</w:t>
            </w:r>
            <w:bookmarkEnd w:id="0"/>
            <w:bookmarkEnd w:id="1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50"/>
    <w:family w:val="roman"/>
    <w:pitch w:val="default"/>
    <w:sig w:usb0="800002BF" w:usb1="38CF7CFA" w:usb2="00000016" w:usb3="00000000" w:csb0="00040001" w:csb1="00000000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iODI2OWZiOWY5YTczNGEzNTMzMDkxNTUwMTRmMWYifQ=="/>
  </w:docVars>
  <w:rsids>
    <w:rsidRoot w:val="009D010A"/>
    <w:rsid w:val="009D010A"/>
    <w:rsid w:val="00E41BD0"/>
    <w:rsid w:val="1BC50273"/>
    <w:rsid w:val="2DBF05BB"/>
    <w:rsid w:val="2E3224BD"/>
    <w:rsid w:val="301D0675"/>
    <w:rsid w:val="481D373B"/>
    <w:rsid w:val="51796ABB"/>
    <w:rsid w:val="5D16534C"/>
    <w:rsid w:val="5F9308EE"/>
    <w:rsid w:val="664E12D0"/>
    <w:rsid w:val="66D30EBC"/>
    <w:rsid w:val="6A7F414E"/>
    <w:rsid w:val="6C3F31D0"/>
    <w:rsid w:val="70274CD0"/>
    <w:rsid w:val="708B7E66"/>
    <w:rsid w:val="72A3445E"/>
    <w:rsid w:val="73870B6B"/>
    <w:rsid w:val="781C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  <w:rPr>
      <w:rFonts w:ascii="Times New Roman" w:hAnsi="Times New Roman" w:eastAsia="仿宋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547</Words>
  <Characters>644</Characters>
  <Lines>3</Lines>
  <Paragraphs>1</Paragraphs>
  <TotalTime>2</TotalTime>
  <ScaleCrop>false</ScaleCrop>
  <LinksUpToDate>false</LinksUpToDate>
  <CharactersWithSpaces>652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2021-06-29T07:36:00Z</dcterms:created>
  <dc:creator>Administrator</dc:creator>
  <cp:lastModifiedBy>Administrator</cp:lastModifiedBy>
  <cp:lastPrinted>2022-08-02T08:08:00Z</cp:lastPrinted>
  <dcterms:modified xsi:type="dcterms:W3CDTF">2022-08-04T06:24:07Z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AF339F8B50B6441C886EBB9B60ACC7F7</vt:lpwstr>
  </property>
</Properties>
</file>