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BD73" w14:textId="517B97A4" w:rsidR="00144A86" w:rsidRDefault="00657D59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设备用途</w:t>
      </w:r>
      <w:r>
        <w:rPr>
          <w:rFonts w:asciiTheme="minorEastAsia" w:eastAsiaTheme="minorEastAsia" w:hAnsiTheme="minorEastAsia"/>
          <w:color w:val="000000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满足</w:t>
      </w:r>
      <w:r w:rsidR="000A0AA6">
        <w:rPr>
          <w:rFonts w:asciiTheme="minorEastAsia" w:eastAsiaTheme="minorEastAsia" w:hAnsiTheme="minorEastAsia" w:hint="eastAsia"/>
          <w:szCs w:val="21"/>
        </w:rPr>
        <w:t>全身电子线放射治疗</w:t>
      </w:r>
      <w:r>
        <w:rPr>
          <w:rFonts w:asciiTheme="minorEastAsia" w:eastAsiaTheme="minorEastAsia" w:hAnsiTheme="minorEastAsia"/>
          <w:szCs w:val="21"/>
        </w:rPr>
        <w:t>需要</w:t>
      </w:r>
    </w:p>
    <w:p w14:paraId="6FD8B852" w14:textId="77777777" w:rsidR="00144A86" w:rsidRDefault="00657D59">
      <w:pPr>
        <w:pStyle w:val="1"/>
        <w:numPr>
          <w:ilvl w:val="0"/>
          <w:numId w:val="2"/>
        </w:numPr>
        <w:spacing w:line="360" w:lineRule="auto"/>
        <w:ind w:left="851"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技术规格及概述：</w:t>
      </w:r>
    </w:p>
    <w:p w14:paraId="15D2C912" w14:textId="0C432931" w:rsidR="00B945B8" w:rsidRDefault="009B1AFC" w:rsidP="00F701B8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 w:rsidR="00B945B8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="00B945B8">
        <w:rPr>
          <w:rFonts w:asciiTheme="minorEastAsia" w:eastAsiaTheme="minorEastAsia" w:hAnsiTheme="minorEastAsia"/>
          <w:color w:val="000000"/>
          <w:szCs w:val="21"/>
        </w:rPr>
        <w:t xml:space="preserve">.1  </w:t>
      </w:r>
      <w:r w:rsidR="00B945B8" w:rsidRPr="00B945B8">
        <w:rPr>
          <w:rFonts w:hint="eastAsia"/>
        </w:rPr>
        <w:t>主体框架强度高，重量轻，结构稳定，承重大于</w:t>
      </w:r>
      <w:r w:rsidR="00B945B8" w:rsidRPr="00B945B8">
        <w:rPr>
          <w:rFonts w:hint="eastAsia"/>
        </w:rPr>
        <w:t>150kg</w:t>
      </w:r>
    </w:p>
    <w:p w14:paraId="68240FEE" w14:textId="5038D42B" w:rsidR="00144A86" w:rsidRDefault="000411BD" w:rsidP="00F701B8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1.</w:t>
      </w:r>
      <w:r w:rsidR="00B945B8">
        <w:rPr>
          <w:rFonts w:asciiTheme="minorEastAsia" w:eastAsiaTheme="minorEastAsia" w:hAnsiTheme="minorEastAsia"/>
          <w:color w:val="000000"/>
          <w:szCs w:val="21"/>
        </w:rPr>
        <w:t>2</w:t>
      </w:r>
      <w:r w:rsidR="007C418B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="00963CB2">
        <w:rPr>
          <w:rFonts w:asciiTheme="minorEastAsia" w:eastAsiaTheme="minorEastAsia" w:hAnsiTheme="minorEastAsia" w:hint="eastAsia"/>
          <w:color w:val="000000"/>
          <w:szCs w:val="21"/>
        </w:rPr>
        <w:t>可满足高2</w:t>
      </w:r>
      <w:r w:rsidR="00963CB2">
        <w:rPr>
          <w:rFonts w:asciiTheme="minorEastAsia" w:eastAsiaTheme="minorEastAsia" w:hAnsiTheme="minorEastAsia"/>
          <w:color w:val="000000"/>
          <w:szCs w:val="21"/>
        </w:rPr>
        <w:t>00</w:t>
      </w:r>
      <w:r w:rsidR="00963CB2">
        <w:rPr>
          <w:rFonts w:asciiTheme="minorEastAsia" w:eastAsiaTheme="minorEastAsia" w:hAnsiTheme="minorEastAsia" w:hint="eastAsia"/>
          <w:color w:val="000000"/>
          <w:szCs w:val="21"/>
        </w:rPr>
        <w:t>cm，</w:t>
      </w:r>
      <w:r w:rsidR="00F13728" w:rsidRPr="00B945B8">
        <w:rPr>
          <w:rFonts w:hint="eastAsia"/>
        </w:rPr>
        <w:t>直径</w:t>
      </w:r>
      <w:r w:rsidR="00963CB2">
        <w:rPr>
          <w:rFonts w:asciiTheme="minorEastAsia" w:eastAsiaTheme="minorEastAsia" w:hAnsiTheme="minorEastAsia" w:hint="eastAsia"/>
          <w:color w:val="000000"/>
          <w:szCs w:val="21"/>
        </w:rPr>
        <w:t>8</w:t>
      </w:r>
      <w:r w:rsidR="00963CB2">
        <w:rPr>
          <w:rFonts w:asciiTheme="minorEastAsia" w:eastAsiaTheme="minorEastAsia" w:hAnsiTheme="minorEastAsia"/>
          <w:color w:val="000000"/>
          <w:szCs w:val="21"/>
        </w:rPr>
        <w:t>0</w:t>
      </w:r>
      <w:r w:rsidR="00963CB2">
        <w:rPr>
          <w:rFonts w:asciiTheme="minorEastAsia" w:eastAsiaTheme="minorEastAsia" w:hAnsiTheme="minorEastAsia" w:hint="eastAsia"/>
          <w:color w:val="000000"/>
          <w:szCs w:val="21"/>
        </w:rPr>
        <w:t>cm治疗空间</w:t>
      </w:r>
      <w:r w:rsidR="006B2D68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7F74A7EC" w14:textId="5AE5ADDD" w:rsidR="007C418B" w:rsidRDefault="007C418B" w:rsidP="007C418B">
      <w:pPr>
        <w:pStyle w:val="1"/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="00B945B8">
        <w:rPr>
          <w:rFonts w:asciiTheme="minorEastAsia" w:eastAsiaTheme="minorEastAsia" w:hAnsiTheme="minorEastAsia"/>
          <w:color w:val="000000" w:themeColor="text1"/>
          <w:szCs w:val="21"/>
        </w:rPr>
        <w:t>3</w:t>
      </w: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上方配置绑带，协助上肢摆位</w:t>
      </w:r>
      <w:r w:rsidR="006B2D68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A841E43" w14:textId="53B5FB5A" w:rsidR="00144A86" w:rsidRDefault="000411BD">
      <w:pPr>
        <w:pStyle w:val="1"/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 w:rsidR="00657D59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="00B945B8">
        <w:rPr>
          <w:rFonts w:asciiTheme="minorEastAsia" w:eastAsiaTheme="minorEastAsia" w:hAnsiTheme="minorEastAsia"/>
          <w:color w:val="000000" w:themeColor="text1"/>
          <w:szCs w:val="21"/>
        </w:rPr>
        <w:t>4</w:t>
      </w:r>
      <w:r w:rsidR="00963CB2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7C418B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963CB2">
        <w:rPr>
          <w:rFonts w:asciiTheme="minorEastAsia" w:eastAsiaTheme="minorEastAsia" w:hAnsiTheme="minorEastAsia" w:hint="eastAsia"/>
          <w:color w:val="000000" w:themeColor="text1"/>
          <w:szCs w:val="21"/>
        </w:rPr>
        <w:t>前方配置5mm厚度</w:t>
      </w:r>
      <w:r w:rsidR="00B945B8" w:rsidRPr="00B945B8">
        <w:rPr>
          <w:rFonts w:hint="eastAsia"/>
        </w:rPr>
        <w:t>高清晰度有机玻璃</w:t>
      </w:r>
      <w:r w:rsidR="00963CB2">
        <w:rPr>
          <w:rFonts w:asciiTheme="minorEastAsia" w:eastAsiaTheme="minorEastAsia" w:hAnsiTheme="minorEastAsia" w:hint="eastAsia"/>
          <w:color w:val="000000" w:themeColor="text1"/>
          <w:szCs w:val="21"/>
        </w:rPr>
        <w:t>散射屏</w:t>
      </w:r>
      <w:r w:rsidR="006B2D68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7CED0775" w14:textId="604E57BC" w:rsidR="00963CB2" w:rsidRDefault="000411BD">
      <w:pPr>
        <w:pStyle w:val="1"/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 w:rsidR="00963CB2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963CB2">
        <w:rPr>
          <w:rFonts w:asciiTheme="minorEastAsia" w:eastAsiaTheme="minorEastAsia" w:hAnsiTheme="minorEastAsia"/>
          <w:color w:val="000000" w:themeColor="text1"/>
          <w:szCs w:val="21"/>
        </w:rPr>
        <w:t>.</w:t>
      </w:r>
      <w:r w:rsidR="00B945B8">
        <w:rPr>
          <w:rFonts w:asciiTheme="minorEastAsia" w:eastAsiaTheme="minorEastAsia" w:hAnsiTheme="minorEastAsia"/>
          <w:color w:val="000000" w:themeColor="text1"/>
          <w:szCs w:val="21"/>
        </w:rPr>
        <w:t>5</w:t>
      </w:r>
      <w:r w:rsidR="007C418B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6A467D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6A467D">
        <w:rPr>
          <w:rFonts w:asciiTheme="minorEastAsia" w:eastAsiaTheme="minorEastAsia" w:hAnsiTheme="minorEastAsia" w:hint="eastAsia"/>
          <w:color w:val="000000" w:themeColor="text1"/>
          <w:szCs w:val="21"/>
        </w:rPr>
        <w:t>配备患者</w:t>
      </w:r>
      <w:r w:rsidR="005671B0" w:rsidRPr="00B945B8">
        <w:rPr>
          <w:rFonts w:hint="eastAsia"/>
        </w:rPr>
        <w:t>旋转机构</w:t>
      </w:r>
      <w:r w:rsidR="006A467D">
        <w:rPr>
          <w:rFonts w:asciiTheme="minorEastAsia" w:eastAsiaTheme="minorEastAsia" w:hAnsiTheme="minorEastAsia" w:hint="eastAsia"/>
          <w:color w:val="000000" w:themeColor="text1"/>
          <w:szCs w:val="21"/>
        </w:rPr>
        <w:t>，可按要求旋转至指定角度</w:t>
      </w:r>
      <w:r w:rsidR="00764CEC">
        <w:rPr>
          <w:rFonts w:asciiTheme="minorEastAsia" w:eastAsiaTheme="minorEastAsia" w:hAnsiTheme="minorEastAsia" w:hint="eastAsia"/>
          <w:color w:val="000000" w:themeColor="text1"/>
          <w:szCs w:val="21"/>
        </w:rPr>
        <w:t>（至少保证</w:t>
      </w:r>
      <w:r w:rsidR="00764CEC" w:rsidRPr="00B945B8">
        <w:rPr>
          <w:rFonts w:hint="eastAsia"/>
        </w:rPr>
        <w:t>0</w:t>
      </w:r>
      <w:r w:rsidR="00764CEC" w:rsidRPr="00B945B8">
        <w:rPr>
          <w:rFonts w:hint="eastAsia"/>
        </w:rPr>
        <w:t>°、</w:t>
      </w:r>
      <w:r w:rsidR="00764CEC" w:rsidRPr="00B945B8">
        <w:rPr>
          <w:rFonts w:hint="eastAsia"/>
        </w:rPr>
        <w:t>60</w:t>
      </w:r>
      <w:r w:rsidR="00764CEC" w:rsidRPr="00B945B8">
        <w:rPr>
          <w:rFonts w:hint="eastAsia"/>
        </w:rPr>
        <w:t>°、</w:t>
      </w:r>
      <w:r w:rsidR="00764CEC" w:rsidRPr="00B945B8">
        <w:rPr>
          <w:rFonts w:hint="eastAsia"/>
        </w:rPr>
        <w:t>120</w:t>
      </w:r>
      <w:r w:rsidR="00764CEC" w:rsidRPr="00B945B8">
        <w:rPr>
          <w:rFonts w:hint="eastAsia"/>
        </w:rPr>
        <w:t>°、</w:t>
      </w:r>
      <w:r w:rsidR="00764CEC" w:rsidRPr="00B945B8">
        <w:rPr>
          <w:rFonts w:hint="eastAsia"/>
        </w:rPr>
        <w:t>180</w:t>
      </w:r>
      <w:r w:rsidR="00764CEC" w:rsidRPr="00B945B8">
        <w:rPr>
          <w:rFonts w:hint="eastAsia"/>
        </w:rPr>
        <w:t>°</w:t>
      </w:r>
      <w:r w:rsidR="00764CEC" w:rsidRPr="00B945B8">
        <w:rPr>
          <w:rFonts w:hint="eastAsia"/>
        </w:rPr>
        <w:t xml:space="preserve"> </w:t>
      </w:r>
      <w:r w:rsidR="00764CEC" w:rsidRPr="00B945B8">
        <w:rPr>
          <w:rFonts w:hint="eastAsia"/>
        </w:rPr>
        <w:t>、</w:t>
      </w:r>
      <w:r w:rsidR="00764CEC" w:rsidRPr="00B945B8">
        <w:rPr>
          <w:rFonts w:hint="eastAsia"/>
        </w:rPr>
        <w:t>240</w:t>
      </w:r>
      <w:r w:rsidR="00764CEC" w:rsidRPr="00B945B8">
        <w:rPr>
          <w:rFonts w:hint="eastAsia"/>
        </w:rPr>
        <w:t>°、</w:t>
      </w:r>
      <w:r w:rsidR="00764CEC" w:rsidRPr="00B945B8">
        <w:rPr>
          <w:rFonts w:hint="eastAsia"/>
        </w:rPr>
        <w:t>3</w:t>
      </w:r>
      <w:r w:rsidR="00764CEC">
        <w:t>0</w:t>
      </w:r>
      <w:r w:rsidR="00764CEC" w:rsidRPr="00B945B8">
        <w:rPr>
          <w:rFonts w:hint="eastAsia"/>
        </w:rPr>
        <w:t>0</w:t>
      </w:r>
      <w:r w:rsidR="00764CEC" w:rsidRPr="00B945B8">
        <w:rPr>
          <w:rFonts w:hint="eastAsia"/>
        </w:rPr>
        <w:t>°</w:t>
      </w:r>
      <w:r w:rsidR="00764CEC">
        <w:rPr>
          <w:rFonts w:hint="eastAsia"/>
        </w:rPr>
        <w:t>六个角度</w:t>
      </w:r>
      <w:r w:rsidR="00764CEC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E23504">
        <w:rPr>
          <w:rFonts w:asciiTheme="minorEastAsia" w:eastAsiaTheme="minorEastAsia" w:hAnsiTheme="minorEastAsia" w:hint="eastAsia"/>
          <w:color w:val="000000" w:themeColor="text1"/>
          <w:szCs w:val="21"/>
        </w:rPr>
        <w:t>并保持角度</w:t>
      </w:r>
      <w:r w:rsidR="00023797">
        <w:rPr>
          <w:rFonts w:asciiTheme="minorEastAsia" w:eastAsiaTheme="minorEastAsia" w:hAnsiTheme="minorEastAsia" w:hint="eastAsia"/>
          <w:color w:val="000000" w:themeColor="text1"/>
          <w:szCs w:val="21"/>
        </w:rPr>
        <w:t>锁定完成患者摆位</w:t>
      </w:r>
      <w:r w:rsidR="00571D37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BD58DA">
        <w:rPr>
          <w:rFonts w:asciiTheme="minorEastAsia" w:eastAsiaTheme="minorEastAsia" w:hAnsiTheme="minorEastAsia" w:hint="eastAsia"/>
          <w:color w:val="000000"/>
          <w:szCs w:val="21"/>
        </w:rPr>
        <w:t>应在至少1</w:t>
      </w:r>
      <w:r w:rsidR="00BD58DA">
        <w:rPr>
          <w:rFonts w:asciiTheme="minorEastAsia" w:eastAsiaTheme="minorEastAsia" w:hAnsiTheme="minorEastAsia"/>
          <w:color w:val="000000"/>
          <w:szCs w:val="21"/>
        </w:rPr>
        <w:t>00</w:t>
      </w:r>
      <w:r w:rsidR="00BD58DA">
        <w:rPr>
          <w:rFonts w:asciiTheme="minorEastAsia" w:eastAsiaTheme="minorEastAsia" w:hAnsiTheme="minorEastAsia" w:hint="eastAsia"/>
          <w:color w:val="000000"/>
          <w:szCs w:val="21"/>
        </w:rPr>
        <w:t>公斤的负重载荷下能够</w:t>
      </w:r>
      <w:r w:rsidR="001E3420">
        <w:rPr>
          <w:rFonts w:asciiTheme="minorEastAsia" w:eastAsiaTheme="minorEastAsia" w:hAnsiTheme="minorEastAsia" w:hint="eastAsia"/>
          <w:color w:val="000000"/>
          <w:szCs w:val="21"/>
        </w:rPr>
        <w:t>轻松</w:t>
      </w:r>
      <w:r w:rsidR="00BD58DA">
        <w:rPr>
          <w:rFonts w:asciiTheme="minorEastAsia" w:eastAsiaTheme="minorEastAsia" w:hAnsiTheme="minorEastAsia" w:hint="eastAsia"/>
          <w:color w:val="000000"/>
          <w:szCs w:val="21"/>
        </w:rPr>
        <w:t>完成</w:t>
      </w:r>
      <w:r w:rsidR="001E3420">
        <w:rPr>
          <w:rFonts w:asciiTheme="minorEastAsia" w:eastAsiaTheme="minorEastAsia" w:hAnsiTheme="minorEastAsia" w:hint="eastAsia"/>
          <w:color w:val="000000"/>
          <w:szCs w:val="21"/>
        </w:rPr>
        <w:t>摆位</w:t>
      </w:r>
      <w:r w:rsidR="00E23504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2B052D98" w14:textId="15E0EEAC" w:rsidR="004E364F" w:rsidRDefault="009B45FF">
      <w:pPr>
        <w:pStyle w:val="1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 w:rsidR="004E364F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4E364F">
        <w:rPr>
          <w:rFonts w:asciiTheme="minorEastAsia" w:eastAsiaTheme="minorEastAsia" w:hAnsiTheme="minorEastAsia"/>
          <w:color w:val="000000" w:themeColor="text1"/>
          <w:szCs w:val="21"/>
        </w:rPr>
        <w:t>.</w:t>
      </w:r>
      <w:r w:rsidR="00B945B8">
        <w:rPr>
          <w:rFonts w:asciiTheme="minorEastAsia" w:eastAsiaTheme="minorEastAsia" w:hAnsiTheme="minorEastAsia"/>
          <w:color w:val="000000" w:themeColor="text1"/>
          <w:szCs w:val="21"/>
        </w:rPr>
        <w:t>6</w:t>
      </w:r>
      <w:r w:rsidR="004E364F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4E364F">
        <w:rPr>
          <w:rFonts w:asciiTheme="minorEastAsia" w:eastAsiaTheme="minorEastAsia" w:hAnsiTheme="minorEastAsia" w:hint="eastAsia"/>
          <w:color w:val="000000"/>
          <w:szCs w:val="21"/>
        </w:rPr>
        <w:t>治疗亭底部配有</w:t>
      </w:r>
      <w:r>
        <w:rPr>
          <w:rFonts w:asciiTheme="minorEastAsia" w:eastAsiaTheme="minorEastAsia" w:hAnsiTheme="minorEastAsia" w:hint="eastAsia"/>
          <w:color w:val="000000"/>
          <w:szCs w:val="21"/>
        </w:rPr>
        <w:t>带</w:t>
      </w:r>
      <w:r w:rsidR="006249A8">
        <w:rPr>
          <w:rFonts w:asciiTheme="minorEastAsia" w:eastAsiaTheme="minorEastAsia" w:hAnsiTheme="minorEastAsia" w:hint="eastAsia"/>
          <w:color w:val="000000"/>
          <w:szCs w:val="21"/>
        </w:rPr>
        <w:t>转向和</w:t>
      </w:r>
      <w:r>
        <w:rPr>
          <w:rFonts w:asciiTheme="minorEastAsia" w:eastAsiaTheme="minorEastAsia" w:hAnsiTheme="minorEastAsia" w:hint="eastAsia"/>
          <w:color w:val="000000"/>
          <w:szCs w:val="21"/>
        </w:rPr>
        <w:t>刹车的滑轮，可方便地移动和固定治疗亭</w:t>
      </w:r>
      <w:r w:rsidR="006B2D68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162EFF33" w14:textId="39D864A4" w:rsidR="00144A86" w:rsidRDefault="004A3AE5">
      <w:pPr>
        <w:pStyle w:val="1"/>
        <w:spacing w:line="360" w:lineRule="auto"/>
        <w:ind w:left="105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二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、售后服务要求</w:t>
      </w:r>
      <w:r w:rsidR="00657D59">
        <w:rPr>
          <w:rFonts w:asciiTheme="minorEastAsia" w:eastAsiaTheme="minorEastAsia" w:hAnsiTheme="minorEastAsia"/>
          <w:color w:val="000000"/>
          <w:szCs w:val="21"/>
        </w:rPr>
        <w:t>:</w:t>
      </w:r>
    </w:p>
    <w:p w14:paraId="2400F35D" w14:textId="77777777" w:rsidR="00144A86" w:rsidRDefault="00657D59">
      <w:pPr>
        <w:pStyle w:val="1"/>
        <w:numPr>
          <w:ilvl w:val="0"/>
          <w:numId w:val="9"/>
        </w:numPr>
        <w:spacing w:line="360" w:lineRule="auto"/>
        <w:ind w:left="851"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仪器的安装、调试：由厂家专职工程师负责，到医院现场安装、调试</w:t>
      </w:r>
    </w:p>
    <w:p w14:paraId="5384F43A" w14:textId="2FFAF564" w:rsidR="00144A86" w:rsidRPr="00B945B8" w:rsidRDefault="00657D59">
      <w:pPr>
        <w:pStyle w:val="1"/>
        <w:numPr>
          <w:ilvl w:val="0"/>
          <w:numId w:val="9"/>
        </w:numPr>
        <w:spacing w:line="360" w:lineRule="auto"/>
        <w:ind w:left="851" w:firstLineChars="0"/>
      </w:pPr>
      <w:r>
        <w:rPr>
          <w:rFonts w:asciiTheme="minorEastAsia" w:eastAsiaTheme="minorEastAsia" w:hAnsiTheme="minorEastAsia" w:cs="Arial" w:hint="eastAsia"/>
          <w:color w:val="1D1B11"/>
          <w:szCs w:val="21"/>
        </w:rPr>
        <w:t>★</w:t>
      </w:r>
      <w:r>
        <w:rPr>
          <w:rFonts w:asciiTheme="minorEastAsia" w:eastAsiaTheme="minorEastAsia" w:hAnsiTheme="minorEastAsia" w:hint="eastAsia"/>
          <w:color w:val="000000"/>
          <w:szCs w:val="21"/>
        </w:rPr>
        <w:t>保修期：厂家提供</w:t>
      </w:r>
      <w:r w:rsidR="00F701B8">
        <w:rPr>
          <w:rFonts w:asciiTheme="minorEastAsia" w:eastAsiaTheme="minorEastAsia" w:hAnsiTheme="minorEastAsia"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Cs w:val="21"/>
        </w:rPr>
        <w:t>年保修</w:t>
      </w:r>
    </w:p>
    <w:sectPr w:rsidR="00144A86" w:rsidRPr="00B945B8" w:rsidSect="001C0BFB">
      <w:pgSz w:w="11906" w:h="16838"/>
      <w:pgMar w:top="1276" w:right="1304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F097" w14:textId="77777777" w:rsidR="00A1612E" w:rsidRDefault="00A1612E" w:rsidP="00F701B8">
      <w:r>
        <w:separator/>
      </w:r>
    </w:p>
  </w:endnote>
  <w:endnote w:type="continuationSeparator" w:id="0">
    <w:p w14:paraId="57D7649A" w14:textId="77777777" w:rsidR="00A1612E" w:rsidRDefault="00A1612E" w:rsidP="00F7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3_GBK">
    <w:altName w:val="黑体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1CBE" w14:textId="77777777" w:rsidR="00A1612E" w:rsidRDefault="00A1612E" w:rsidP="00F701B8">
      <w:r>
        <w:separator/>
      </w:r>
    </w:p>
  </w:footnote>
  <w:footnote w:type="continuationSeparator" w:id="0">
    <w:p w14:paraId="60A23FD7" w14:textId="77777777" w:rsidR="00A1612E" w:rsidRDefault="00A1612E" w:rsidP="00F7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chineseCountingThousand"/>
      <w:lvlText w:val="%1、"/>
      <w:lvlJc w:val="left"/>
      <w:pPr>
        <w:ind w:left="52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659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19" w:hanging="420"/>
      </w:pPr>
      <w:rPr>
        <w:rFonts w:cs="Times New Roman"/>
      </w:rPr>
    </w:lvl>
  </w:abstractNum>
  <w:abstractNum w:abstractNumId="2" w15:restartNumberingAfterBreak="0">
    <w:nsid w:val="0D8A1B95"/>
    <w:multiLevelType w:val="multilevel"/>
    <w:tmpl w:val="0D8A1B95"/>
    <w:lvl w:ilvl="0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3" w15:restartNumberingAfterBreak="0">
    <w:nsid w:val="12B01265"/>
    <w:multiLevelType w:val="multilevel"/>
    <w:tmpl w:val="12B012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9C665A2"/>
    <w:multiLevelType w:val="multilevel"/>
    <w:tmpl w:val="19C665A2"/>
    <w:lvl w:ilvl="0">
      <w:start w:val="1"/>
      <w:numFmt w:val="decimal"/>
      <w:lvlText w:val="%1."/>
      <w:lvlJc w:val="left"/>
      <w:pPr>
        <w:ind w:left="1560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156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BA76F7E"/>
    <w:multiLevelType w:val="multilevel"/>
    <w:tmpl w:val="2BA76F7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09C7AFB"/>
    <w:multiLevelType w:val="multilevel"/>
    <w:tmpl w:val="309C7AF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BF5662A"/>
    <w:multiLevelType w:val="multilevel"/>
    <w:tmpl w:val="3BF566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14B1437"/>
    <w:multiLevelType w:val="multilevel"/>
    <w:tmpl w:val="414B14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0377034">
    <w:abstractNumId w:val="0"/>
  </w:num>
  <w:num w:numId="2" w16cid:durableId="1518231272">
    <w:abstractNumId w:val="2"/>
  </w:num>
  <w:num w:numId="3" w16cid:durableId="1066343863">
    <w:abstractNumId w:val="7"/>
  </w:num>
  <w:num w:numId="4" w16cid:durableId="730543434">
    <w:abstractNumId w:val="4"/>
  </w:num>
  <w:num w:numId="5" w16cid:durableId="825895384">
    <w:abstractNumId w:val="8"/>
  </w:num>
  <w:num w:numId="6" w16cid:durableId="148911912">
    <w:abstractNumId w:val="3"/>
  </w:num>
  <w:num w:numId="7" w16cid:durableId="1714424293">
    <w:abstractNumId w:val="6"/>
  </w:num>
  <w:num w:numId="8" w16cid:durableId="704599325">
    <w:abstractNumId w:val="5"/>
  </w:num>
  <w:num w:numId="9" w16cid:durableId="48058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7E"/>
    <w:rsid w:val="00011B6B"/>
    <w:rsid w:val="00023797"/>
    <w:rsid w:val="000411BD"/>
    <w:rsid w:val="00050EDA"/>
    <w:rsid w:val="0005682B"/>
    <w:rsid w:val="000629D2"/>
    <w:rsid w:val="00065C8A"/>
    <w:rsid w:val="00067EA3"/>
    <w:rsid w:val="00074265"/>
    <w:rsid w:val="000A0AA6"/>
    <w:rsid w:val="000A1C34"/>
    <w:rsid w:val="000A30F0"/>
    <w:rsid w:val="000E0148"/>
    <w:rsid w:val="000E4D02"/>
    <w:rsid w:val="000F11C0"/>
    <w:rsid w:val="000F3C2F"/>
    <w:rsid w:val="000F4B1F"/>
    <w:rsid w:val="000F5978"/>
    <w:rsid w:val="001008AE"/>
    <w:rsid w:val="00141379"/>
    <w:rsid w:val="00144A86"/>
    <w:rsid w:val="001467D2"/>
    <w:rsid w:val="001517DD"/>
    <w:rsid w:val="00152F3E"/>
    <w:rsid w:val="001B51AA"/>
    <w:rsid w:val="001B7C47"/>
    <w:rsid w:val="001C0BFB"/>
    <w:rsid w:val="001D4E6A"/>
    <w:rsid w:val="001D6130"/>
    <w:rsid w:val="001E0319"/>
    <w:rsid w:val="001E2DEA"/>
    <w:rsid w:val="001E3420"/>
    <w:rsid w:val="001E6299"/>
    <w:rsid w:val="001E7C14"/>
    <w:rsid w:val="001F4D6C"/>
    <w:rsid w:val="00201EFD"/>
    <w:rsid w:val="0021067A"/>
    <w:rsid w:val="0023251F"/>
    <w:rsid w:val="0023701B"/>
    <w:rsid w:val="00240B42"/>
    <w:rsid w:val="0024168D"/>
    <w:rsid w:val="00242BB4"/>
    <w:rsid w:val="002474C6"/>
    <w:rsid w:val="00247B57"/>
    <w:rsid w:val="00255EBF"/>
    <w:rsid w:val="0027537C"/>
    <w:rsid w:val="00277450"/>
    <w:rsid w:val="00282186"/>
    <w:rsid w:val="0029562F"/>
    <w:rsid w:val="002A048C"/>
    <w:rsid w:val="002A4415"/>
    <w:rsid w:val="002D0BB5"/>
    <w:rsid w:val="002D0D0D"/>
    <w:rsid w:val="002D6DAB"/>
    <w:rsid w:val="002E768C"/>
    <w:rsid w:val="002F0846"/>
    <w:rsid w:val="002F505D"/>
    <w:rsid w:val="002F5C38"/>
    <w:rsid w:val="00305E4B"/>
    <w:rsid w:val="00320836"/>
    <w:rsid w:val="003350CB"/>
    <w:rsid w:val="00342DC2"/>
    <w:rsid w:val="003441FD"/>
    <w:rsid w:val="00353174"/>
    <w:rsid w:val="003565CF"/>
    <w:rsid w:val="0037289A"/>
    <w:rsid w:val="003A1DD2"/>
    <w:rsid w:val="003B02C8"/>
    <w:rsid w:val="003B21F0"/>
    <w:rsid w:val="003D5E0C"/>
    <w:rsid w:val="003F1A63"/>
    <w:rsid w:val="00401844"/>
    <w:rsid w:val="004044DD"/>
    <w:rsid w:val="004351C2"/>
    <w:rsid w:val="00440370"/>
    <w:rsid w:val="00446158"/>
    <w:rsid w:val="00463608"/>
    <w:rsid w:val="00475953"/>
    <w:rsid w:val="00476ED1"/>
    <w:rsid w:val="00485471"/>
    <w:rsid w:val="004871A2"/>
    <w:rsid w:val="004926DD"/>
    <w:rsid w:val="004A3AE5"/>
    <w:rsid w:val="004E364F"/>
    <w:rsid w:val="005136E0"/>
    <w:rsid w:val="00565A94"/>
    <w:rsid w:val="005671B0"/>
    <w:rsid w:val="00571D37"/>
    <w:rsid w:val="005766CF"/>
    <w:rsid w:val="00580880"/>
    <w:rsid w:val="00581EDD"/>
    <w:rsid w:val="005A1DC2"/>
    <w:rsid w:val="005A3369"/>
    <w:rsid w:val="005E153A"/>
    <w:rsid w:val="00603D06"/>
    <w:rsid w:val="0061714F"/>
    <w:rsid w:val="006249A8"/>
    <w:rsid w:val="00657D59"/>
    <w:rsid w:val="00696113"/>
    <w:rsid w:val="00696DEF"/>
    <w:rsid w:val="006A3DE4"/>
    <w:rsid w:val="006A467D"/>
    <w:rsid w:val="006A5419"/>
    <w:rsid w:val="006A5D83"/>
    <w:rsid w:val="006B2D68"/>
    <w:rsid w:val="006C5648"/>
    <w:rsid w:val="007005BC"/>
    <w:rsid w:val="0070523E"/>
    <w:rsid w:val="00731CEB"/>
    <w:rsid w:val="00734F5D"/>
    <w:rsid w:val="00745C9D"/>
    <w:rsid w:val="00764CEC"/>
    <w:rsid w:val="007669BB"/>
    <w:rsid w:val="007A5145"/>
    <w:rsid w:val="007B0676"/>
    <w:rsid w:val="007C418B"/>
    <w:rsid w:val="007D3BF8"/>
    <w:rsid w:val="0083581C"/>
    <w:rsid w:val="00854CEC"/>
    <w:rsid w:val="00882EEB"/>
    <w:rsid w:val="00893BE4"/>
    <w:rsid w:val="008A6CF6"/>
    <w:rsid w:val="0091194F"/>
    <w:rsid w:val="00916554"/>
    <w:rsid w:val="00925B3E"/>
    <w:rsid w:val="00932FF3"/>
    <w:rsid w:val="00947DD6"/>
    <w:rsid w:val="00947FE9"/>
    <w:rsid w:val="00951657"/>
    <w:rsid w:val="00954330"/>
    <w:rsid w:val="009548E2"/>
    <w:rsid w:val="00963CB2"/>
    <w:rsid w:val="00964A51"/>
    <w:rsid w:val="009858F7"/>
    <w:rsid w:val="00993DE0"/>
    <w:rsid w:val="009958E3"/>
    <w:rsid w:val="009B1AFC"/>
    <w:rsid w:val="009B2B69"/>
    <w:rsid w:val="009B3B7E"/>
    <w:rsid w:val="009B45FF"/>
    <w:rsid w:val="00A06D1D"/>
    <w:rsid w:val="00A10E7C"/>
    <w:rsid w:val="00A1612E"/>
    <w:rsid w:val="00A24541"/>
    <w:rsid w:val="00A32E5C"/>
    <w:rsid w:val="00A37737"/>
    <w:rsid w:val="00A51435"/>
    <w:rsid w:val="00A528F2"/>
    <w:rsid w:val="00A60171"/>
    <w:rsid w:val="00A628BF"/>
    <w:rsid w:val="00A72167"/>
    <w:rsid w:val="00A924AD"/>
    <w:rsid w:val="00A9710F"/>
    <w:rsid w:val="00AA0C3F"/>
    <w:rsid w:val="00AB41C1"/>
    <w:rsid w:val="00AB6CD8"/>
    <w:rsid w:val="00AC54D1"/>
    <w:rsid w:val="00AC6FDB"/>
    <w:rsid w:val="00AD2AB8"/>
    <w:rsid w:val="00AF5ED7"/>
    <w:rsid w:val="00B101E5"/>
    <w:rsid w:val="00B177F6"/>
    <w:rsid w:val="00B23F38"/>
    <w:rsid w:val="00B253D8"/>
    <w:rsid w:val="00B42080"/>
    <w:rsid w:val="00B502BA"/>
    <w:rsid w:val="00B504D4"/>
    <w:rsid w:val="00B929CC"/>
    <w:rsid w:val="00B945B8"/>
    <w:rsid w:val="00BA07AC"/>
    <w:rsid w:val="00BA07CE"/>
    <w:rsid w:val="00BA6DDF"/>
    <w:rsid w:val="00BC3DBE"/>
    <w:rsid w:val="00BC46D6"/>
    <w:rsid w:val="00BD58DA"/>
    <w:rsid w:val="00BE2467"/>
    <w:rsid w:val="00BE7882"/>
    <w:rsid w:val="00BF60B9"/>
    <w:rsid w:val="00C003A5"/>
    <w:rsid w:val="00C00B9F"/>
    <w:rsid w:val="00C03190"/>
    <w:rsid w:val="00C04789"/>
    <w:rsid w:val="00C55028"/>
    <w:rsid w:val="00C64B3B"/>
    <w:rsid w:val="00C65489"/>
    <w:rsid w:val="00CA5278"/>
    <w:rsid w:val="00CB0550"/>
    <w:rsid w:val="00CB25E8"/>
    <w:rsid w:val="00CD3E6A"/>
    <w:rsid w:val="00CE43BC"/>
    <w:rsid w:val="00CF66CE"/>
    <w:rsid w:val="00D000A4"/>
    <w:rsid w:val="00D16733"/>
    <w:rsid w:val="00D412CF"/>
    <w:rsid w:val="00D51A29"/>
    <w:rsid w:val="00D8212D"/>
    <w:rsid w:val="00D8399B"/>
    <w:rsid w:val="00DA6807"/>
    <w:rsid w:val="00DB00B2"/>
    <w:rsid w:val="00DB0DE1"/>
    <w:rsid w:val="00DB306A"/>
    <w:rsid w:val="00DD302A"/>
    <w:rsid w:val="00DD59DF"/>
    <w:rsid w:val="00DF01DB"/>
    <w:rsid w:val="00DF6642"/>
    <w:rsid w:val="00DF728C"/>
    <w:rsid w:val="00E00DC5"/>
    <w:rsid w:val="00E04A5A"/>
    <w:rsid w:val="00E07FEB"/>
    <w:rsid w:val="00E23504"/>
    <w:rsid w:val="00E40E8B"/>
    <w:rsid w:val="00E53B1C"/>
    <w:rsid w:val="00E57410"/>
    <w:rsid w:val="00E67D27"/>
    <w:rsid w:val="00E7038A"/>
    <w:rsid w:val="00E758EB"/>
    <w:rsid w:val="00E82C7F"/>
    <w:rsid w:val="00E94808"/>
    <w:rsid w:val="00E955D7"/>
    <w:rsid w:val="00EA1167"/>
    <w:rsid w:val="00EA12AC"/>
    <w:rsid w:val="00EA174D"/>
    <w:rsid w:val="00EA584A"/>
    <w:rsid w:val="00ED0EBD"/>
    <w:rsid w:val="00EE456E"/>
    <w:rsid w:val="00EF5C55"/>
    <w:rsid w:val="00EF7108"/>
    <w:rsid w:val="00F01787"/>
    <w:rsid w:val="00F031F3"/>
    <w:rsid w:val="00F13728"/>
    <w:rsid w:val="00F307F0"/>
    <w:rsid w:val="00F701B8"/>
    <w:rsid w:val="00F7571D"/>
    <w:rsid w:val="00F7656E"/>
    <w:rsid w:val="00F76E63"/>
    <w:rsid w:val="00F775E9"/>
    <w:rsid w:val="00F810B0"/>
    <w:rsid w:val="00F8726C"/>
    <w:rsid w:val="00FB6BFC"/>
    <w:rsid w:val="00FB7EEA"/>
    <w:rsid w:val="00FC3CC6"/>
    <w:rsid w:val="00FD2F13"/>
    <w:rsid w:val="00FD322A"/>
    <w:rsid w:val="0EF1613A"/>
    <w:rsid w:val="100B2F21"/>
    <w:rsid w:val="10FB3DD8"/>
    <w:rsid w:val="1B29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1A43B"/>
  <w15:docId w15:val="{F2071BAF-6F21-412A-A15A-46CFCF7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1C0BFB"/>
    <w:pPr>
      <w:jc w:val="left"/>
    </w:pPr>
  </w:style>
  <w:style w:type="paragraph" w:styleId="a5">
    <w:name w:val="Body Text Indent"/>
    <w:basedOn w:val="a"/>
    <w:link w:val="a6"/>
    <w:semiHidden/>
    <w:unhideWhenUsed/>
    <w:qFormat/>
    <w:rsid w:val="001C0BFB"/>
    <w:pPr>
      <w:spacing w:line="360" w:lineRule="auto"/>
      <w:ind w:leftChars="500" w:left="1050"/>
    </w:pPr>
  </w:style>
  <w:style w:type="paragraph" w:styleId="a7">
    <w:name w:val="Balloon Text"/>
    <w:basedOn w:val="a"/>
    <w:link w:val="a8"/>
    <w:uiPriority w:val="99"/>
    <w:semiHidden/>
    <w:unhideWhenUsed/>
    <w:qFormat/>
    <w:rsid w:val="001C0BF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C0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C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1C0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sid w:val="001C0BFB"/>
    <w:rPr>
      <w:b/>
      <w:bCs/>
    </w:rPr>
  </w:style>
  <w:style w:type="character" w:styleId="af0">
    <w:name w:val="Strong"/>
    <w:basedOn w:val="a0"/>
    <w:uiPriority w:val="22"/>
    <w:qFormat/>
    <w:rsid w:val="001C0BFB"/>
    <w:rPr>
      <w:b/>
    </w:rPr>
  </w:style>
  <w:style w:type="character" w:styleId="af1">
    <w:name w:val="annotation reference"/>
    <w:basedOn w:val="a0"/>
    <w:unhideWhenUsed/>
    <w:qFormat/>
    <w:rsid w:val="001C0BFB"/>
    <w:rPr>
      <w:sz w:val="21"/>
      <w:szCs w:val="21"/>
    </w:rPr>
  </w:style>
  <w:style w:type="character" w:customStyle="1" w:styleId="a6">
    <w:name w:val="正文文本缩进 字符"/>
    <w:basedOn w:val="a0"/>
    <w:link w:val="a5"/>
    <w:semiHidden/>
    <w:qFormat/>
    <w:rsid w:val="001C0BFB"/>
    <w:rPr>
      <w:rFonts w:ascii="Times New Roman" w:eastAsia="宋体" w:hAnsi="Times New Roman" w:cs="Times New Roman"/>
      <w:szCs w:val="24"/>
    </w:rPr>
  </w:style>
  <w:style w:type="character" w:customStyle="1" w:styleId="def">
    <w:name w:val="def"/>
    <w:basedOn w:val="a0"/>
    <w:rsid w:val="001C0BFB"/>
  </w:style>
  <w:style w:type="paragraph" w:styleId="af2">
    <w:name w:val="List Paragraph"/>
    <w:basedOn w:val="a"/>
    <w:uiPriority w:val="34"/>
    <w:qFormat/>
    <w:rsid w:val="001C0BFB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sid w:val="001C0BFB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1C0BFB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sid w:val="001C0BFB"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sid w:val="001C0BFB"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C0BF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C0BFB"/>
    <w:pPr>
      <w:ind w:firstLineChars="200" w:firstLine="420"/>
    </w:pPr>
  </w:style>
  <w:style w:type="paragraph" w:customStyle="1" w:styleId="Default">
    <w:name w:val="Default"/>
    <w:qFormat/>
    <w:rsid w:val="001C0BFB"/>
    <w:pPr>
      <w:widowControl w:val="0"/>
      <w:autoSpaceDE w:val="0"/>
      <w:autoSpaceDN w:val="0"/>
      <w:adjustRightInd w:val="0"/>
    </w:pPr>
    <w:rPr>
      <w:rFonts w:ascii="方正兰亭黑3_GBK" w:eastAsiaTheme="minorEastAsia" w:hAnsi="方正兰亭黑3_GBK" w:cs="方正兰亭黑3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4E9F-1972-4D32-AFCE-4786FD6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</cp:lastModifiedBy>
  <cp:revision>2</cp:revision>
  <dcterms:created xsi:type="dcterms:W3CDTF">2022-08-16T10:01:00Z</dcterms:created>
  <dcterms:modified xsi:type="dcterms:W3CDTF">2022-08-16T10:01:00Z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491029C0FC2E44999F82EE19242AC2E0</vt:lpwstr>
  </property>
</Properties>
</file>