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  <w:t>ICU</w:t>
      </w:r>
    </w:p>
    <w:p>
      <w:pPr>
        <w:jc w:val="center"/>
        <w:rPr>
          <w:rFonts w:hint="eastAsia" w:ascii="宋体" w:hAnsi="宋体" w:eastAsia="宋体" w:cs="宋体"/>
          <w:b/>
          <w:bCs/>
          <w:sz w:val="48"/>
          <w:szCs w:val="48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8"/>
          <w:szCs w:val="48"/>
        </w:rPr>
        <w:t>微量泵及配套耗材</w:t>
      </w:r>
    </w:p>
    <w:bookmarkEnd w:id="0"/>
    <w:p>
      <w:pPr>
        <w:jc w:val="both"/>
        <w:rPr>
          <w:rFonts w:hint="eastAsia" w:ascii="宋体" w:hAnsi="宋体" w:eastAsia="宋体" w:cs="宋体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40"/>
          <w:szCs w:val="40"/>
          <w:lang w:val="en-US" w:eastAsia="zh-CN"/>
        </w:rPr>
        <w:t>技术要求：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①可使用220V交流电，配备蓄电池，具有快速启动功能；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②速率范围0.1-99ml/h，精度≦±2%，配备快推键；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③可固定在输液支架上，主机自带提手；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④配备报警。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配置要求：</w:t>
      </w:r>
    </w:p>
    <w:p>
      <w:pPr>
        <w:jc w:val="both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通用耗材，具备安装条件</w:t>
      </w:r>
    </w:p>
    <w:p>
      <w:pPr>
        <w:jc w:val="both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注射器*1</w:t>
      </w:r>
    </w:p>
    <w:p>
      <w:pPr>
        <w:jc w:val="both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连接管*1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313624"/>
    <w:rsid w:val="32313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2022-08-29T02:04:00Z</dcterms:created>
  <dc:creator>紫色十月</dc:creator>
  <cp:lastModifiedBy>紫色十月</cp:lastModifiedBy>
  <dcterms:modified xsi:type="dcterms:W3CDTF">2022-08-29T02:05:15Z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2052-11.1.0.10358</vt:lpwstr>
  </property>
  <property fmtid="{D5CDD505-2E9C-101B-9397-08002B2CF9AE}" pid="3" name="ICV">
    <vt:lpwstr>0139DAE85B5744F3A4CDD6484A8DEC49</vt:lpwstr>
  </property>
</Properties>
</file>