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输血加温仪</w:t>
      </w:r>
    </w:p>
    <w:p>
      <w:pPr>
        <w:numPr>
          <w:ilvl w:val="0"/>
          <w:numId w:val="0"/>
        </w:numPr>
        <w:jc w:val="both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技术要求：</w:t>
      </w:r>
    </w:p>
    <w:p>
      <w:pPr>
        <w:numPr>
          <w:ilvl w:val="0"/>
          <w:numId w:val="1"/>
        </w:numPr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适用于输液输血或血制品</w:t>
      </w:r>
    </w:p>
    <w:p>
      <w:pPr>
        <w:numPr>
          <w:ilvl w:val="0"/>
          <w:numId w:val="1"/>
        </w:numPr>
        <w:jc w:val="both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加热温度可调，微电脑精确控温，双通道可分别独立工作</w:t>
      </w:r>
    </w:p>
    <w:p>
      <w:pPr>
        <w:numPr>
          <w:ilvl w:val="0"/>
          <w:numId w:val="1"/>
        </w:numPr>
        <w:jc w:val="both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加热套管全程包裹输血输液管路，无裸露管路，加温后液体直达患者，热量不流失</w:t>
      </w:r>
    </w:p>
    <w:p>
      <w:pPr>
        <w:numPr>
          <w:ilvl w:val="0"/>
          <w:numId w:val="1"/>
        </w:numPr>
        <w:jc w:val="both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具有双重独立超温报警及关断功能</w:t>
      </w:r>
    </w:p>
    <w:p>
      <w:pPr>
        <w:numPr>
          <w:ilvl w:val="0"/>
          <w:numId w:val="1"/>
        </w:numPr>
        <w:jc w:val="both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屏幕显示，人机交互信息，可显示设定温度，加热温度，加温时间，故障信息</w:t>
      </w:r>
    </w:p>
    <w:p>
      <w:pPr>
        <w:numPr>
          <w:ilvl w:val="0"/>
          <w:numId w:val="1"/>
        </w:numPr>
        <w:jc w:val="both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干式加热，安装快捷，预热时间快，可24小时连续使用</w:t>
      </w:r>
    </w:p>
    <w:p>
      <w:pPr>
        <w:numPr>
          <w:ilvl w:val="0"/>
          <w:numId w:val="1"/>
        </w:numPr>
        <w:jc w:val="both"/>
        <w:rPr>
          <w:rFonts w:hint="default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电气安全符合GB9706.1-2007标准要求，电磁兼容符合YY0505.2012标准要求</w:t>
      </w:r>
    </w:p>
    <w:p>
      <w:pPr>
        <w:numPr>
          <w:ilvl w:val="0"/>
          <w:numId w:val="0"/>
        </w:numPr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配置：</w:t>
      </w:r>
    </w:p>
    <w:p>
      <w:pPr>
        <w:numPr>
          <w:ilvl w:val="0"/>
          <w:numId w:val="0"/>
        </w:numPr>
        <w:jc w:val="both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要求双通路加热管路，可分别独立工作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D6933"/>
    <w:multiLevelType w:val="singleLevel"/>
    <w:tmpl w:val="5A8D69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A48FE"/>
    <w:rsid w:val="78E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2022-09-01T10:57:00Z</dcterms:created>
  <dc:creator>紫色十月</dc:creator>
  <cp:lastModifiedBy>紫色十月</cp:lastModifiedBy>
  <dcterms:modified xsi:type="dcterms:W3CDTF">2022-09-01T10:57:54Z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2C09DD88F20C49C2847D9F12FCEDA674</vt:lpwstr>
  </property>
</Properties>
</file>