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78" w:rsidRDefault="00B24AD4">
      <w:pPr>
        <w:pStyle w:val="1"/>
        <w:numPr>
          <w:ilvl w:val="0"/>
          <w:numId w:val="0"/>
        </w:numPr>
        <w:jc w:val="center"/>
        <w:rPr>
          <w:rFonts w:hAnsi="宋体" w:cs="宋体"/>
          <w:sz w:val="32"/>
          <w:szCs w:val="32"/>
        </w:rPr>
      </w:pPr>
      <w:r>
        <w:rPr>
          <w:rFonts w:hAnsi="宋体" w:cs="宋体" w:hint="eastAsia"/>
          <w:sz w:val="32"/>
          <w:szCs w:val="32"/>
        </w:rPr>
        <w:t>《中国抗癌守则》网站开发项目</w:t>
      </w:r>
    </w:p>
    <w:p w:rsidR="00F12B78" w:rsidRDefault="00B24AD4">
      <w:pPr>
        <w:pStyle w:val="1"/>
        <w:numPr>
          <w:ilvl w:val="0"/>
          <w:numId w:val="0"/>
        </w:numPr>
        <w:rPr>
          <w:rFonts w:hAnsi="宋体" w:cs="宋体"/>
        </w:rPr>
      </w:pPr>
      <w:r>
        <w:rPr>
          <w:rFonts w:hAnsi="宋体" w:cs="宋体" w:hint="eastAsia"/>
        </w:rPr>
        <w:t>1.</w:t>
      </w:r>
      <w:r>
        <w:rPr>
          <w:rFonts w:hAnsi="宋体" w:cs="宋体" w:hint="eastAsia"/>
        </w:rPr>
        <w:t>项目背景</w:t>
      </w:r>
    </w:p>
    <w:p w:rsidR="00F12B78" w:rsidRDefault="00B24AD4">
      <w:pPr>
        <w:spacing w:beforeLines="50" w:before="156" w:afterLines="50" w:after="156"/>
        <w:ind w:firstLineChars="200" w:firstLine="480"/>
        <w:rPr>
          <w:rFonts w:ascii="幼圆" w:eastAsia="幼圆" w:hAnsi="宋体" w:cs="宋体"/>
          <w:sz w:val="24"/>
          <w:szCs w:val="24"/>
        </w:rPr>
      </w:pPr>
      <w:r>
        <w:rPr>
          <w:rFonts w:ascii="幼圆" w:eastAsia="幼圆" w:hAnsi="宋体" w:cs="宋体" w:hint="eastAsia"/>
          <w:sz w:val="24"/>
          <w:szCs w:val="24"/>
          <w:lang w:eastAsia="zh-Hans"/>
        </w:rPr>
        <w:t>中国百姓长期谈癌色变，尚缺乏官方的渠道了解到防癌预防措施，国家癌症中心以科研论证为基础、科研成果为核心、奠定官方守则为目标，站在国际领先视角构建中国自己的抗癌守则。</w:t>
      </w:r>
      <w:r>
        <w:rPr>
          <w:rFonts w:ascii="幼圆" w:eastAsia="幼圆" w:hAnsi="宋体" w:cs="宋体" w:hint="eastAsia"/>
          <w:sz w:val="24"/>
          <w:szCs w:val="24"/>
        </w:rPr>
        <w:t>《中国抗癌守则》旨在从当前科学、全面、权威的研究证据中总结提炼出一系列简洁明了、普适大众、切实可行的癌症预防行为守则。守则中的所有建议全部基于充分确凿的科学证据，适用于广泛的目标人群，清晰、简洁、无歧义，具备个体可执行性。守则制定标准：</w:t>
      </w:r>
      <w:r>
        <w:rPr>
          <w:rFonts w:ascii="幼圆" w:eastAsia="幼圆" w:hAnsi="宋体" w:cs="宋体" w:hint="eastAsia"/>
          <w:sz w:val="24"/>
          <w:szCs w:val="24"/>
        </w:rPr>
        <w:t>1</w:t>
      </w:r>
      <w:r>
        <w:rPr>
          <w:rFonts w:ascii="幼圆" w:eastAsia="幼圆" w:hAnsi="宋体" w:cs="宋体" w:hint="eastAsia"/>
          <w:sz w:val="24"/>
          <w:szCs w:val="24"/>
        </w:rPr>
        <w:t>）具有严谨的科学证据做支撑，用以引导大众采取健康的行为、参与健康的生活方式、避免接触有害物质、按计划接受疫苗接种和癌症筛查，以降低个人罹患癌症的风险；</w:t>
      </w:r>
      <w:r>
        <w:rPr>
          <w:rFonts w:ascii="幼圆" w:eastAsia="幼圆" w:hAnsi="宋体" w:cs="宋体" w:hint="eastAsia"/>
          <w:sz w:val="24"/>
          <w:szCs w:val="24"/>
        </w:rPr>
        <w:t>2</w:t>
      </w:r>
      <w:r>
        <w:rPr>
          <w:rFonts w:ascii="幼圆" w:eastAsia="幼圆" w:hAnsi="宋体" w:cs="宋体" w:hint="eastAsia"/>
          <w:sz w:val="24"/>
          <w:szCs w:val="24"/>
        </w:rPr>
        <w:t>）可使受致癌危险因素影响的目标人群广泛获益；</w:t>
      </w:r>
      <w:r>
        <w:rPr>
          <w:rFonts w:ascii="幼圆" w:eastAsia="幼圆" w:hAnsi="宋体" w:cs="宋体" w:hint="eastAsia"/>
          <w:sz w:val="24"/>
          <w:szCs w:val="24"/>
        </w:rPr>
        <w:t>3</w:t>
      </w:r>
      <w:r>
        <w:rPr>
          <w:rFonts w:ascii="幼圆" w:eastAsia="幼圆" w:hAnsi="宋体" w:cs="宋体" w:hint="eastAsia"/>
          <w:sz w:val="24"/>
          <w:szCs w:val="24"/>
        </w:rPr>
        <w:t>）适用于不同群体，包括普通人群、政策制定者、临床医生和医疗保健专业人员；</w:t>
      </w:r>
      <w:r>
        <w:rPr>
          <w:rFonts w:ascii="幼圆" w:eastAsia="幼圆" w:hAnsi="宋体" w:cs="宋体" w:hint="eastAsia"/>
          <w:sz w:val="24"/>
          <w:szCs w:val="24"/>
        </w:rPr>
        <w:t>4</w:t>
      </w:r>
      <w:r>
        <w:rPr>
          <w:rFonts w:ascii="幼圆" w:eastAsia="幼圆" w:hAnsi="宋体" w:cs="宋体" w:hint="eastAsia"/>
          <w:sz w:val="24"/>
          <w:szCs w:val="24"/>
        </w:rPr>
        <w:t>）</w:t>
      </w:r>
      <w:r>
        <w:rPr>
          <w:rFonts w:ascii="幼圆" w:eastAsia="幼圆" w:hAnsi="宋体" w:cs="宋体" w:hint="eastAsia"/>
          <w:sz w:val="24"/>
          <w:szCs w:val="24"/>
        </w:rPr>
        <w:t>语言简洁、无歧义、有指导意义；</w:t>
      </w:r>
      <w:r>
        <w:rPr>
          <w:rFonts w:ascii="幼圆" w:eastAsia="幼圆" w:hAnsi="宋体" w:cs="宋体" w:hint="eastAsia"/>
          <w:sz w:val="24"/>
          <w:szCs w:val="24"/>
        </w:rPr>
        <w:t>5</w:t>
      </w:r>
      <w:r>
        <w:rPr>
          <w:rFonts w:ascii="幼圆" w:eastAsia="幼圆" w:hAnsi="宋体" w:cs="宋体" w:hint="eastAsia"/>
          <w:sz w:val="24"/>
          <w:szCs w:val="24"/>
        </w:rPr>
        <w:t>）进行过风险和获益评估，可以引导大众个体采取行动来降低其癌症风险，所有行动明确易行；</w:t>
      </w:r>
      <w:r>
        <w:rPr>
          <w:rFonts w:ascii="幼圆" w:eastAsia="幼圆" w:hAnsi="宋体" w:cs="宋体" w:hint="eastAsia"/>
          <w:sz w:val="24"/>
          <w:szCs w:val="24"/>
        </w:rPr>
        <w:t>6</w:t>
      </w:r>
      <w:r>
        <w:rPr>
          <w:rFonts w:ascii="幼圆" w:eastAsia="幼圆" w:hAnsi="宋体" w:cs="宋体" w:hint="eastAsia"/>
          <w:sz w:val="24"/>
          <w:szCs w:val="24"/>
        </w:rPr>
        <w:t>）符合适用地区的流行病学、社会经济和文化习俗特征，并符合地区的医疗保健服务和干预措施的可用性和可及性。</w:t>
      </w:r>
    </w:p>
    <w:p w:rsidR="00F12B78" w:rsidRDefault="00B24AD4">
      <w:pPr>
        <w:pStyle w:val="1"/>
        <w:numPr>
          <w:ilvl w:val="0"/>
          <w:numId w:val="2"/>
        </w:numPr>
        <w:rPr>
          <w:rFonts w:hAnsi="宋体" w:cs="宋体"/>
        </w:rPr>
      </w:pPr>
      <w:r>
        <w:rPr>
          <w:rFonts w:hAnsi="宋体" w:cs="宋体" w:hint="eastAsia"/>
        </w:rPr>
        <w:t>建设目标</w:t>
      </w:r>
    </w:p>
    <w:p w:rsidR="00F12B78" w:rsidRDefault="00B24AD4">
      <w:pPr>
        <w:pStyle w:val="a6"/>
        <w:ind w:firstLineChars="0" w:firstLine="420"/>
        <w:rPr>
          <w:rFonts w:ascii="幼圆" w:eastAsia="幼圆"/>
          <w:lang w:eastAsia="zh-Hans"/>
        </w:rPr>
      </w:pPr>
      <w:r>
        <w:rPr>
          <w:rFonts w:ascii="幼圆" w:eastAsia="幼圆" w:hint="eastAsia"/>
          <w:lang w:eastAsia="zh-Hans"/>
        </w:rPr>
        <w:t>基于</w:t>
      </w:r>
      <w:r>
        <w:rPr>
          <w:rFonts w:ascii="幼圆" w:eastAsia="幼圆" w:hint="eastAsia"/>
        </w:rPr>
        <w:t>国家癌症中心预防控制部</w:t>
      </w:r>
      <w:r>
        <w:rPr>
          <w:rFonts w:ascii="幼圆" w:eastAsia="幼圆" w:hint="eastAsia"/>
          <w:lang w:eastAsia="zh-Hans"/>
        </w:rPr>
        <w:t>通过大量研究、科研论证、分析产生的</w:t>
      </w:r>
      <w:r>
        <w:rPr>
          <w:rFonts w:ascii="幼圆" w:eastAsia="幼圆" w:hint="eastAsia"/>
          <w:lang w:eastAsia="zh-Hans"/>
        </w:rPr>
        <w:t>15</w:t>
      </w:r>
      <w:r>
        <w:rPr>
          <w:rFonts w:ascii="幼圆" w:eastAsia="幼圆" w:hint="eastAsia"/>
          <w:lang w:eastAsia="zh-Hans"/>
        </w:rPr>
        <w:t>项服务于全民的抗癌守则，建设起中国自己的抗癌守则网站其更能配合国家癌症中心癌症防控核心战略。通过互联网等先进技术手段，打造癌症宣教科普知识、健康管理服务等内容为核心的宣传平台，面向公众发布癌症科教知识，提升人群对肿瘤</w:t>
      </w:r>
      <w:r>
        <w:rPr>
          <w:rFonts w:ascii="幼圆" w:eastAsia="幼圆" w:hint="eastAsia"/>
          <w:lang w:eastAsia="zh-Hans"/>
        </w:rPr>
        <w:t>的认知度、提升自我健康管理能力、提升全民癌症防控意识，同时，网站的建设能够提升</w:t>
      </w:r>
      <w:r>
        <w:rPr>
          <w:rFonts w:ascii="幼圆" w:eastAsia="幼圆" w:hint="eastAsia"/>
        </w:rPr>
        <w:t>居民</w:t>
      </w:r>
      <w:r>
        <w:rPr>
          <w:rFonts w:ascii="幼圆" w:eastAsia="幼圆" w:hint="eastAsia"/>
          <w:lang w:eastAsia="zh-Hans"/>
        </w:rPr>
        <w:t>知晓率，为居民提供更加便捷、权威、官方，且更易获取的自我健康管理的新工具，切实提高居民的健康水平。</w:t>
      </w:r>
    </w:p>
    <w:p w:rsidR="00F12B78" w:rsidRDefault="00B24AD4">
      <w:pPr>
        <w:pStyle w:val="1"/>
        <w:numPr>
          <w:ilvl w:val="0"/>
          <w:numId w:val="0"/>
        </w:numPr>
        <w:rPr>
          <w:rFonts w:hAnsi="宋体" w:cs="宋体"/>
        </w:rPr>
      </w:pPr>
      <w:r>
        <w:rPr>
          <w:rFonts w:hAnsi="宋体" w:cs="宋体" w:hint="eastAsia"/>
        </w:rPr>
        <w:t>3.</w:t>
      </w:r>
      <w:r>
        <w:rPr>
          <w:rFonts w:hAnsi="宋体" w:cs="宋体" w:hint="eastAsia"/>
        </w:rPr>
        <w:t>项目建设内容需求</w:t>
      </w:r>
    </w:p>
    <w:p w:rsidR="00F12B78" w:rsidRDefault="00B24AD4">
      <w:pPr>
        <w:pStyle w:val="2"/>
        <w:numPr>
          <w:ilvl w:val="0"/>
          <w:numId w:val="0"/>
        </w:numPr>
        <w:rPr>
          <w:rFonts w:hAnsi="宋体" w:cs="宋体"/>
        </w:rPr>
      </w:pPr>
      <w:r>
        <w:rPr>
          <w:rFonts w:hAnsi="宋体" w:cs="宋体" w:hint="eastAsia"/>
        </w:rPr>
        <w:t>3.1</w:t>
      </w:r>
      <w:r>
        <w:rPr>
          <w:rFonts w:hAnsi="宋体" w:cs="宋体" w:hint="eastAsia"/>
        </w:rPr>
        <w:t>建设内容概览</w:t>
      </w:r>
    </w:p>
    <w:tbl>
      <w:tblPr>
        <w:tblStyle w:val="a5"/>
        <w:tblW w:w="0" w:type="auto"/>
        <w:tblLook w:val="04A0" w:firstRow="1" w:lastRow="0" w:firstColumn="1" w:lastColumn="0" w:noHBand="0" w:noVBand="1"/>
      </w:tblPr>
      <w:tblGrid>
        <w:gridCol w:w="1242"/>
        <w:gridCol w:w="4439"/>
        <w:gridCol w:w="2841"/>
      </w:tblGrid>
      <w:tr w:rsidR="00F12B78">
        <w:tc>
          <w:tcPr>
            <w:tcW w:w="1242" w:type="dxa"/>
          </w:tcPr>
          <w:p w:rsidR="00F12B78" w:rsidRDefault="00B24AD4">
            <w:pPr>
              <w:pStyle w:val="a6"/>
              <w:spacing w:line="480" w:lineRule="auto"/>
              <w:ind w:firstLineChars="0" w:firstLine="0"/>
              <w:rPr>
                <w:rFonts w:ascii="幼圆" w:eastAsia="幼圆" w:hAnsi="宋体" w:cs="宋体"/>
              </w:rPr>
            </w:pPr>
            <w:r>
              <w:rPr>
                <w:rFonts w:ascii="幼圆" w:eastAsia="幼圆" w:hAnsi="宋体" w:cs="宋体" w:hint="eastAsia"/>
              </w:rPr>
              <w:t>序号</w:t>
            </w:r>
          </w:p>
        </w:tc>
        <w:tc>
          <w:tcPr>
            <w:tcW w:w="4439" w:type="dxa"/>
          </w:tcPr>
          <w:p w:rsidR="00F12B78" w:rsidRDefault="00B24AD4">
            <w:pPr>
              <w:pStyle w:val="a6"/>
              <w:spacing w:line="480" w:lineRule="auto"/>
              <w:ind w:firstLineChars="0" w:firstLine="0"/>
              <w:rPr>
                <w:rFonts w:ascii="幼圆" w:eastAsia="幼圆" w:hAnsi="宋体" w:cs="宋体"/>
              </w:rPr>
            </w:pPr>
            <w:r>
              <w:rPr>
                <w:rFonts w:ascii="幼圆" w:eastAsia="幼圆" w:hAnsi="宋体" w:cs="宋体" w:hint="eastAsia"/>
              </w:rPr>
              <w:t>建设内容名称</w:t>
            </w:r>
          </w:p>
        </w:tc>
        <w:tc>
          <w:tcPr>
            <w:tcW w:w="2841" w:type="dxa"/>
          </w:tcPr>
          <w:p w:rsidR="00F12B78" w:rsidRDefault="00B24AD4">
            <w:pPr>
              <w:pStyle w:val="a6"/>
              <w:spacing w:line="480" w:lineRule="auto"/>
              <w:ind w:firstLineChars="0" w:firstLine="0"/>
              <w:rPr>
                <w:rFonts w:ascii="幼圆" w:eastAsia="幼圆" w:hAnsi="宋体" w:cs="宋体"/>
              </w:rPr>
            </w:pPr>
            <w:r>
              <w:rPr>
                <w:rFonts w:ascii="幼圆" w:eastAsia="幼圆" w:hAnsi="宋体" w:cs="宋体" w:hint="eastAsia"/>
              </w:rPr>
              <w:t>数量</w:t>
            </w:r>
            <w:r>
              <w:rPr>
                <w:rFonts w:ascii="幼圆" w:eastAsia="幼圆" w:hAnsi="宋体" w:cs="宋体" w:hint="eastAsia"/>
              </w:rPr>
              <w:t>/</w:t>
            </w:r>
            <w:r>
              <w:rPr>
                <w:rFonts w:ascii="幼圆" w:eastAsia="幼圆" w:hAnsi="宋体" w:cs="宋体" w:hint="eastAsia"/>
              </w:rPr>
              <w:t>单位</w:t>
            </w:r>
          </w:p>
        </w:tc>
      </w:tr>
      <w:tr w:rsidR="00F12B78">
        <w:tc>
          <w:tcPr>
            <w:tcW w:w="1242" w:type="dxa"/>
          </w:tcPr>
          <w:p w:rsidR="00F12B78" w:rsidRDefault="00B24AD4">
            <w:pPr>
              <w:pStyle w:val="a6"/>
              <w:spacing w:line="480" w:lineRule="auto"/>
              <w:ind w:firstLineChars="0" w:firstLine="0"/>
              <w:jc w:val="left"/>
              <w:rPr>
                <w:rFonts w:ascii="幼圆" w:eastAsia="幼圆" w:hAnsi="宋体" w:cs="宋体"/>
              </w:rPr>
            </w:pPr>
            <w:r>
              <w:rPr>
                <w:rFonts w:ascii="幼圆" w:eastAsia="幼圆" w:hAnsi="宋体" w:cs="宋体" w:hint="eastAsia"/>
              </w:rPr>
              <w:lastRenderedPageBreak/>
              <w:t>1</w:t>
            </w:r>
          </w:p>
        </w:tc>
        <w:tc>
          <w:tcPr>
            <w:tcW w:w="4439" w:type="dxa"/>
          </w:tcPr>
          <w:p w:rsidR="00F12B78" w:rsidRDefault="00B24AD4">
            <w:pPr>
              <w:pStyle w:val="a6"/>
              <w:spacing w:line="480" w:lineRule="auto"/>
              <w:ind w:firstLineChars="0" w:firstLine="0"/>
              <w:rPr>
                <w:rFonts w:ascii="幼圆" w:eastAsia="幼圆" w:hAnsi="宋体" w:cs="宋体"/>
                <w:color w:val="FF0000"/>
                <w:lang w:eastAsia="zh-Hans"/>
              </w:rPr>
            </w:pPr>
            <w:r>
              <w:rPr>
                <w:rFonts w:ascii="幼圆" w:eastAsia="幼圆" w:hAnsi="宋体" w:cs="宋体" w:hint="eastAsia"/>
                <w:szCs w:val="24"/>
                <w:lang w:eastAsia="zh-Hans"/>
              </w:rPr>
              <w:t>中国抗癌守则</w:t>
            </w:r>
            <w:r>
              <w:rPr>
                <w:rFonts w:ascii="幼圆" w:eastAsia="幼圆" w:hAnsi="宋体" w:cs="宋体" w:hint="eastAsia"/>
                <w:szCs w:val="24"/>
              </w:rPr>
              <w:t>网</w:t>
            </w:r>
            <w:r>
              <w:rPr>
                <w:rFonts w:ascii="幼圆" w:eastAsia="幼圆" w:hAnsi="宋体" w:cs="宋体" w:hint="eastAsia"/>
                <w:color w:val="000000" w:themeColor="text1"/>
                <w:lang w:eastAsia="zh-Hans"/>
              </w:rPr>
              <w:t>站系统</w:t>
            </w:r>
          </w:p>
        </w:tc>
        <w:tc>
          <w:tcPr>
            <w:tcW w:w="2841" w:type="dxa"/>
          </w:tcPr>
          <w:p w:rsidR="00F12B78" w:rsidRDefault="00B24AD4">
            <w:pPr>
              <w:pStyle w:val="a6"/>
              <w:spacing w:line="480" w:lineRule="auto"/>
              <w:ind w:firstLineChars="0" w:firstLine="0"/>
              <w:rPr>
                <w:rFonts w:ascii="幼圆" w:eastAsia="幼圆" w:hAnsi="宋体" w:cs="宋体"/>
                <w:color w:val="000000" w:themeColor="text1"/>
              </w:rPr>
            </w:pPr>
            <w:r>
              <w:rPr>
                <w:rFonts w:ascii="幼圆" w:eastAsia="幼圆" w:hAnsi="宋体" w:cs="宋体" w:hint="eastAsia"/>
                <w:color w:val="000000" w:themeColor="text1"/>
              </w:rPr>
              <w:t>1</w:t>
            </w:r>
            <w:r>
              <w:rPr>
                <w:rFonts w:ascii="幼圆" w:eastAsia="幼圆" w:hAnsi="宋体" w:cs="宋体" w:hint="eastAsia"/>
                <w:color w:val="000000" w:themeColor="text1"/>
              </w:rPr>
              <w:t>套</w:t>
            </w:r>
          </w:p>
        </w:tc>
      </w:tr>
      <w:tr w:rsidR="00F12B78">
        <w:tc>
          <w:tcPr>
            <w:tcW w:w="1242" w:type="dxa"/>
          </w:tcPr>
          <w:p w:rsidR="00F12B78" w:rsidRDefault="00B24AD4">
            <w:pPr>
              <w:pStyle w:val="a6"/>
              <w:spacing w:line="480" w:lineRule="auto"/>
              <w:ind w:firstLineChars="0" w:firstLine="0"/>
              <w:jc w:val="left"/>
              <w:rPr>
                <w:rFonts w:ascii="幼圆" w:eastAsia="幼圆" w:hAnsi="宋体" w:cs="宋体"/>
              </w:rPr>
            </w:pPr>
            <w:r>
              <w:rPr>
                <w:rFonts w:ascii="幼圆" w:eastAsia="幼圆" w:hAnsi="宋体" w:cs="宋体" w:hint="eastAsia"/>
              </w:rPr>
              <w:t>2</w:t>
            </w:r>
          </w:p>
        </w:tc>
        <w:tc>
          <w:tcPr>
            <w:tcW w:w="4439" w:type="dxa"/>
          </w:tcPr>
          <w:p w:rsidR="00F12B78" w:rsidRDefault="00B24AD4">
            <w:pPr>
              <w:pStyle w:val="a6"/>
              <w:spacing w:line="480" w:lineRule="auto"/>
              <w:ind w:firstLineChars="0" w:firstLine="0"/>
              <w:rPr>
                <w:rFonts w:ascii="幼圆" w:eastAsia="幼圆" w:hAnsi="宋体" w:cs="宋体"/>
                <w:color w:val="FF0000"/>
              </w:rPr>
            </w:pPr>
            <w:r>
              <w:rPr>
                <w:rFonts w:ascii="幼圆" w:eastAsia="幼圆" w:hAnsi="宋体" w:cs="宋体" w:hint="eastAsia"/>
                <w:szCs w:val="24"/>
                <w:lang w:eastAsia="zh-Hans"/>
              </w:rPr>
              <w:t>中国抗癌守则</w:t>
            </w:r>
            <w:r>
              <w:rPr>
                <w:rFonts w:ascii="幼圆" w:eastAsia="幼圆" w:hAnsi="宋体" w:cs="宋体" w:hint="eastAsia"/>
                <w:szCs w:val="24"/>
              </w:rPr>
              <w:t>网</w:t>
            </w:r>
            <w:r>
              <w:rPr>
                <w:rFonts w:ascii="幼圆" w:eastAsia="幼圆" w:hAnsi="宋体" w:cs="宋体" w:hint="eastAsia"/>
                <w:color w:val="000000" w:themeColor="text1"/>
                <w:lang w:eastAsia="zh-Hans"/>
              </w:rPr>
              <w:t>站管理后台系统</w:t>
            </w:r>
          </w:p>
        </w:tc>
        <w:tc>
          <w:tcPr>
            <w:tcW w:w="2841" w:type="dxa"/>
          </w:tcPr>
          <w:p w:rsidR="00F12B78" w:rsidRDefault="00B24AD4">
            <w:pPr>
              <w:pStyle w:val="a6"/>
              <w:spacing w:line="480" w:lineRule="auto"/>
              <w:ind w:firstLineChars="0" w:firstLine="0"/>
              <w:rPr>
                <w:rFonts w:ascii="幼圆" w:eastAsia="幼圆" w:hAnsi="宋体" w:cs="宋体"/>
                <w:color w:val="000000" w:themeColor="text1"/>
              </w:rPr>
            </w:pPr>
            <w:r>
              <w:rPr>
                <w:rFonts w:ascii="幼圆" w:eastAsia="幼圆" w:hAnsi="宋体" w:cs="宋体" w:hint="eastAsia"/>
                <w:color w:val="000000" w:themeColor="text1"/>
              </w:rPr>
              <w:t>1</w:t>
            </w:r>
            <w:r>
              <w:rPr>
                <w:rFonts w:ascii="幼圆" w:eastAsia="幼圆" w:hAnsi="宋体" w:cs="宋体" w:hint="eastAsia"/>
                <w:color w:val="000000" w:themeColor="text1"/>
              </w:rPr>
              <w:t>套</w:t>
            </w:r>
          </w:p>
        </w:tc>
      </w:tr>
    </w:tbl>
    <w:p w:rsidR="00F12B78" w:rsidRDefault="00B24AD4">
      <w:pPr>
        <w:pStyle w:val="2"/>
        <w:numPr>
          <w:ilvl w:val="0"/>
          <w:numId w:val="0"/>
        </w:numPr>
        <w:rPr>
          <w:rFonts w:hAnsi="宋体" w:cs="宋体"/>
        </w:rPr>
      </w:pPr>
      <w:r>
        <w:rPr>
          <w:rFonts w:hAnsi="宋体" w:cs="宋体" w:hint="eastAsia"/>
        </w:rPr>
        <w:t>3.2</w:t>
      </w:r>
      <w:r>
        <w:rPr>
          <w:rFonts w:hAnsi="宋体" w:cs="宋体" w:hint="eastAsia"/>
        </w:rPr>
        <w:t>建设内容要求</w:t>
      </w:r>
    </w:p>
    <w:tbl>
      <w:tblPr>
        <w:tblStyle w:val="a5"/>
        <w:tblW w:w="5000" w:type="pct"/>
        <w:tblLook w:val="04A0" w:firstRow="1" w:lastRow="0" w:firstColumn="1" w:lastColumn="0" w:noHBand="0" w:noVBand="1"/>
      </w:tblPr>
      <w:tblGrid>
        <w:gridCol w:w="1277"/>
        <w:gridCol w:w="7245"/>
      </w:tblGrid>
      <w:tr w:rsidR="00F12B78">
        <w:tc>
          <w:tcPr>
            <w:tcW w:w="749" w:type="pct"/>
            <w:vAlign w:val="center"/>
          </w:tcPr>
          <w:p w:rsidR="00F12B78" w:rsidRDefault="00B24AD4">
            <w:pPr>
              <w:spacing w:before="0" w:after="0" w:line="240" w:lineRule="auto"/>
              <w:jc w:val="center"/>
              <w:rPr>
                <w:rFonts w:ascii="幼圆" w:eastAsia="幼圆" w:hAnsi="宋体" w:cs="宋体"/>
                <w:sz w:val="24"/>
                <w:szCs w:val="24"/>
              </w:rPr>
            </w:pPr>
            <w:r>
              <w:rPr>
                <w:rFonts w:ascii="幼圆" w:eastAsia="幼圆" w:hAnsi="宋体" w:cs="宋体" w:hint="eastAsia"/>
                <w:sz w:val="24"/>
                <w:szCs w:val="24"/>
              </w:rPr>
              <w:t>建设内容名称</w:t>
            </w:r>
          </w:p>
        </w:tc>
        <w:tc>
          <w:tcPr>
            <w:tcW w:w="4251" w:type="pct"/>
            <w:vAlign w:val="center"/>
          </w:tcPr>
          <w:p w:rsidR="00F12B78" w:rsidRDefault="00B24AD4">
            <w:pPr>
              <w:spacing w:before="0" w:after="0" w:line="240" w:lineRule="auto"/>
              <w:jc w:val="center"/>
              <w:rPr>
                <w:rFonts w:ascii="幼圆" w:eastAsia="幼圆" w:hAnsi="宋体" w:cs="宋体"/>
                <w:sz w:val="24"/>
                <w:szCs w:val="24"/>
              </w:rPr>
            </w:pPr>
            <w:r>
              <w:rPr>
                <w:rFonts w:ascii="幼圆" w:eastAsia="幼圆" w:hAnsi="宋体" w:cs="宋体" w:hint="eastAsia"/>
                <w:sz w:val="24"/>
                <w:szCs w:val="24"/>
              </w:rPr>
              <w:t>建设内容详细要求</w:t>
            </w:r>
          </w:p>
        </w:tc>
      </w:tr>
      <w:tr w:rsidR="00F12B78">
        <w:trPr>
          <w:trHeight w:val="23"/>
        </w:trPr>
        <w:tc>
          <w:tcPr>
            <w:tcW w:w="749" w:type="pct"/>
            <w:vAlign w:val="center"/>
          </w:tcPr>
          <w:p w:rsidR="00F12B78" w:rsidRDefault="00B24AD4">
            <w:pPr>
              <w:spacing w:before="0" w:after="0" w:line="240" w:lineRule="auto"/>
              <w:rPr>
                <w:rFonts w:ascii="幼圆" w:eastAsia="幼圆" w:hAnsi="宋体" w:cs="宋体"/>
                <w:sz w:val="24"/>
                <w:szCs w:val="24"/>
              </w:rPr>
            </w:pPr>
            <w:r>
              <w:rPr>
                <w:rFonts w:ascii="幼圆" w:eastAsia="幼圆" w:hAnsi="宋体" w:cs="宋体" w:hint="eastAsia"/>
                <w:sz w:val="24"/>
                <w:szCs w:val="24"/>
                <w:lang w:eastAsia="zh-Hans"/>
              </w:rPr>
              <w:t>中国抗癌守则</w:t>
            </w:r>
            <w:r>
              <w:rPr>
                <w:rFonts w:ascii="幼圆" w:eastAsia="幼圆" w:hAnsi="宋体" w:cs="宋体" w:hint="eastAsia"/>
                <w:sz w:val="24"/>
                <w:szCs w:val="24"/>
              </w:rPr>
              <w:t>网</w:t>
            </w:r>
            <w:r>
              <w:rPr>
                <w:rFonts w:ascii="幼圆" w:eastAsia="幼圆" w:hAnsi="宋体" w:cs="宋体" w:hint="eastAsia"/>
                <w:sz w:val="24"/>
                <w:szCs w:val="24"/>
                <w:lang w:eastAsia="zh-Hans"/>
              </w:rPr>
              <w:t>站</w:t>
            </w:r>
            <w:r>
              <w:rPr>
                <w:rFonts w:ascii="幼圆" w:eastAsia="幼圆" w:hAnsi="宋体" w:cs="宋体" w:hint="eastAsia"/>
                <w:color w:val="000000"/>
                <w:sz w:val="24"/>
                <w:szCs w:val="24"/>
                <w:lang w:bidi="ar"/>
              </w:rPr>
              <w:t>系统</w:t>
            </w:r>
          </w:p>
        </w:tc>
        <w:tc>
          <w:tcPr>
            <w:tcW w:w="4251" w:type="pct"/>
          </w:tcPr>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中国抗癌守则网站系统是面向大众人群展示当前科学、全面、权威的研究证据中总结提炼出一系列简洁明了、普适大众、切实可行的癌症预防行为守则的系统。网站系统的建立</w:t>
            </w:r>
            <w:r>
              <w:rPr>
                <w:rFonts w:ascii="幼圆" w:eastAsia="幼圆" w:hAnsi="宋体" w:cs="宋体" w:hint="eastAsia"/>
                <w:sz w:val="24"/>
                <w:szCs w:val="24"/>
              </w:rPr>
              <w:t>能够</w:t>
            </w:r>
            <w:r>
              <w:rPr>
                <w:rFonts w:ascii="幼圆" w:eastAsia="幼圆" w:hAnsi="宋体" w:cs="宋体" w:hint="eastAsia"/>
                <w:sz w:val="24"/>
                <w:szCs w:val="24"/>
                <w:lang w:eastAsia="zh-Hans"/>
              </w:rPr>
              <w:t>实现对中国抗癌守则相关信息的多维度展示，</w:t>
            </w:r>
            <w:r>
              <w:rPr>
                <w:rFonts w:ascii="幼圆" w:eastAsia="幼圆" w:hAnsi="宋体" w:cs="宋体" w:hint="eastAsia"/>
                <w:sz w:val="24"/>
                <w:szCs w:val="24"/>
              </w:rPr>
              <w:t>包括</w:t>
            </w:r>
            <w:r>
              <w:rPr>
                <w:rFonts w:ascii="幼圆" w:eastAsia="幼圆" w:hAnsi="宋体" w:cs="宋体" w:hint="eastAsia"/>
                <w:sz w:val="24"/>
                <w:szCs w:val="24"/>
                <w:lang w:eastAsia="zh-Hans"/>
              </w:rPr>
              <w:t>展示抗癌守则</w:t>
            </w:r>
            <w:r>
              <w:rPr>
                <w:rFonts w:ascii="幼圆" w:eastAsia="幼圆" w:hAnsi="宋体" w:cs="宋体" w:hint="eastAsia"/>
                <w:sz w:val="24"/>
                <w:szCs w:val="24"/>
                <w:lang w:eastAsia="zh-Hans"/>
              </w:rPr>
              <w:t>15</w:t>
            </w:r>
            <w:r>
              <w:rPr>
                <w:rFonts w:ascii="幼圆" w:eastAsia="幼圆" w:hAnsi="宋体" w:cs="宋体" w:hint="eastAsia"/>
                <w:sz w:val="24"/>
                <w:szCs w:val="24"/>
                <w:lang w:eastAsia="zh-Hans"/>
              </w:rPr>
              <w:t>项守则具体内容、防癌科普、一级预防介绍、网站介绍等信息数据。</w:t>
            </w:r>
          </w:p>
          <w:p w:rsidR="00F12B78" w:rsidRDefault="00B24AD4">
            <w:pPr>
              <w:spacing w:beforeLines="50" w:before="156" w:afterLines="50" w:after="156" w:line="240" w:lineRule="auto"/>
              <w:rPr>
                <w:rFonts w:ascii="幼圆" w:eastAsia="幼圆" w:hAnsi="宋体" w:cs="宋体"/>
                <w:sz w:val="24"/>
                <w:szCs w:val="24"/>
              </w:rPr>
            </w:pPr>
            <w:r>
              <w:rPr>
                <w:rFonts w:ascii="幼圆" w:eastAsia="幼圆" w:hAnsi="宋体" w:cs="宋体" w:hint="eastAsia"/>
                <w:bCs/>
                <w:sz w:val="24"/>
                <w:szCs w:val="24"/>
                <w:lang w:eastAsia="zh-Hans"/>
              </w:rPr>
              <w:t>系统功能上</w:t>
            </w:r>
            <w:r>
              <w:rPr>
                <w:rFonts w:ascii="幼圆" w:eastAsia="幼圆" w:hAnsi="宋体" w:cs="宋体" w:hint="eastAsia"/>
                <w:bCs/>
                <w:sz w:val="24"/>
                <w:szCs w:val="24"/>
              </w:rPr>
              <w:t>须具备如下要求：</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首页</w:t>
            </w:r>
            <w:r>
              <w:rPr>
                <w:rFonts w:ascii="幼圆" w:eastAsia="幼圆" w:hAnsi="宋体" w:cs="宋体" w:hint="eastAsia"/>
                <w:sz w:val="24"/>
                <w:szCs w:val="24"/>
              </w:rPr>
              <w:t>：</w:t>
            </w:r>
            <w:r>
              <w:rPr>
                <w:rFonts w:ascii="幼圆" w:eastAsia="幼圆" w:hAnsi="宋体" w:cs="宋体" w:hint="eastAsia"/>
                <w:sz w:val="24"/>
                <w:szCs w:val="24"/>
                <w:lang w:eastAsia="zh-Hans"/>
              </w:rPr>
              <w:t>展示抗癌守则动画宣传视频，并引导查看</w:t>
            </w:r>
            <w:r>
              <w:rPr>
                <w:rFonts w:ascii="幼圆" w:eastAsia="幼圆" w:hAnsi="宋体" w:cs="宋体" w:hint="eastAsia"/>
                <w:sz w:val="24"/>
                <w:szCs w:val="24"/>
                <w:lang w:eastAsia="zh-Hans"/>
              </w:rPr>
              <w:t>15</w:t>
            </w:r>
            <w:r>
              <w:rPr>
                <w:rFonts w:ascii="幼圆" w:eastAsia="幼圆" w:hAnsi="宋体" w:cs="宋体" w:hint="eastAsia"/>
                <w:sz w:val="24"/>
                <w:szCs w:val="24"/>
                <w:lang w:eastAsia="zh-Hans"/>
              </w:rPr>
              <w:t>项守则。</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15</w:t>
            </w:r>
            <w:r>
              <w:rPr>
                <w:rFonts w:ascii="幼圆" w:eastAsia="幼圆" w:hAnsi="宋体" w:cs="宋体" w:hint="eastAsia"/>
                <w:sz w:val="24"/>
                <w:szCs w:val="24"/>
                <w:lang w:eastAsia="zh-Hans"/>
              </w:rPr>
              <w:t>项守则主题</w:t>
            </w:r>
            <w:r>
              <w:rPr>
                <w:rFonts w:ascii="幼圆" w:eastAsia="幼圆" w:hAnsi="宋体" w:cs="宋体" w:hint="eastAsia"/>
                <w:sz w:val="24"/>
                <w:szCs w:val="24"/>
              </w:rPr>
              <w:t>：</w:t>
            </w:r>
            <w:r>
              <w:rPr>
                <w:rFonts w:ascii="幼圆" w:eastAsia="幼圆" w:hAnsi="宋体" w:cs="宋体" w:hint="eastAsia"/>
                <w:sz w:val="24"/>
                <w:szCs w:val="24"/>
                <w:lang w:eastAsia="zh-Hans"/>
              </w:rPr>
              <w:t>展示</w:t>
            </w:r>
            <w:r>
              <w:rPr>
                <w:rFonts w:ascii="幼圆" w:eastAsia="幼圆" w:hAnsi="宋体" w:cs="宋体" w:hint="eastAsia"/>
                <w:sz w:val="24"/>
                <w:szCs w:val="24"/>
                <w:lang w:eastAsia="zh-Hans"/>
              </w:rPr>
              <w:t>15</w:t>
            </w:r>
            <w:r>
              <w:rPr>
                <w:rFonts w:ascii="幼圆" w:eastAsia="幼圆" w:hAnsi="宋体" w:cs="宋体" w:hint="eastAsia"/>
                <w:sz w:val="24"/>
                <w:szCs w:val="24"/>
                <w:lang w:eastAsia="zh-Hans"/>
              </w:rPr>
              <w:t>项守则主题列表，支持内容切换，用各项守则</w:t>
            </w:r>
            <w:r>
              <w:rPr>
                <w:rFonts w:ascii="幼圆" w:eastAsia="幼圆" w:hAnsi="宋体" w:cs="宋体" w:hint="eastAsia"/>
                <w:sz w:val="24"/>
                <w:szCs w:val="24"/>
                <w:lang w:eastAsia="zh-Hans"/>
              </w:rPr>
              <w:t>LOGO</w:t>
            </w:r>
            <w:r>
              <w:rPr>
                <w:rFonts w:ascii="幼圆" w:eastAsia="幼圆" w:hAnsi="宋体" w:cs="宋体" w:hint="eastAsia"/>
                <w:sz w:val="24"/>
                <w:szCs w:val="24"/>
                <w:lang w:eastAsia="zh-Hans"/>
              </w:rPr>
              <w:t>突出相关信息，加强引导查看各项守则内容。</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守则内容展示</w:t>
            </w:r>
            <w:r>
              <w:rPr>
                <w:rFonts w:ascii="幼圆" w:eastAsia="幼圆" w:hAnsi="宋体" w:cs="宋体" w:hint="eastAsia"/>
                <w:sz w:val="24"/>
                <w:szCs w:val="24"/>
              </w:rPr>
              <w:t>：</w:t>
            </w:r>
            <w:r>
              <w:rPr>
                <w:rFonts w:ascii="幼圆" w:eastAsia="幼圆" w:hAnsi="宋体" w:cs="宋体" w:hint="eastAsia"/>
                <w:sz w:val="24"/>
                <w:szCs w:val="24"/>
                <w:lang w:eastAsia="zh-Hans"/>
              </w:rPr>
              <w:t>展示各项守则内容详情</w:t>
            </w:r>
            <w:r>
              <w:rPr>
                <w:rFonts w:ascii="幼圆" w:eastAsia="幼圆" w:hAnsi="宋体" w:cs="宋体" w:hint="eastAsia"/>
                <w:sz w:val="24"/>
                <w:szCs w:val="24"/>
                <w:lang w:eastAsia="zh-Hans"/>
              </w:rPr>
              <w:t>，涵盖守则主题信息、守则解释说明、参考文献、介绍视频等。</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一级预防宣传</w:t>
            </w:r>
            <w:r>
              <w:rPr>
                <w:rFonts w:ascii="幼圆" w:eastAsia="幼圆" w:hAnsi="宋体" w:cs="宋体" w:hint="eastAsia"/>
                <w:sz w:val="24"/>
                <w:szCs w:val="24"/>
              </w:rPr>
              <w:t>：</w:t>
            </w:r>
            <w:r>
              <w:rPr>
                <w:rFonts w:ascii="幼圆" w:eastAsia="幼圆" w:hAnsi="宋体" w:cs="宋体" w:hint="eastAsia"/>
                <w:sz w:val="24"/>
                <w:szCs w:val="24"/>
                <w:lang w:eastAsia="zh-Hans"/>
              </w:rPr>
              <w:t>癌症一级预防宣传页。</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1</w:t>
            </w:r>
            <w:r>
              <w:rPr>
                <w:rFonts w:ascii="幼圆" w:eastAsia="幼圆" w:hAnsi="宋体" w:cs="宋体" w:hint="eastAsia"/>
                <w:sz w:val="24"/>
                <w:szCs w:val="24"/>
              </w:rPr>
              <w:t>.</w:t>
            </w:r>
            <w:r>
              <w:rPr>
                <w:rFonts w:ascii="幼圆" w:eastAsia="幼圆" w:hAnsi="宋体" w:cs="宋体" w:hint="eastAsia"/>
                <w:sz w:val="24"/>
                <w:szCs w:val="24"/>
                <w:lang w:eastAsia="zh-Hans"/>
              </w:rPr>
              <w:t>介绍癌症一级预防服务及研究平台，讲解相关背景与意义，并引导扫码打开小程序进行健康管理问卷填写。</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2</w:t>
            </w:r>
            <w:r>
              <w:rPr>
                <w:rFonts w:ascii="幼圆" w:eastAsia="幼圆" w:hAnsi="宋体" w:cs="宋体" w:hint="eastAsia"/>
                <w:sz w:val="24"/>
                <w:szCs w:val="24"/>
              </w:rPr>
              <w:t>.</w:t>
            </w:r>
            <w:r>
              <w:rPr>
                <w:rFonts w:ascii="幼圆" w:eastAsia="幼圆" w:hAnsi="宋体" w:cs="宋体" w:hint="eastAsia"/>
                <w:sz w:val="24"/>
                <w:szCs w:val="24"/>
                <w:lang w:eastAsia="zh-Hans"/>
              </w:rPr>
              <w:t>提供健康管理问卷小程序填写操作流程说明。</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3</w:t>
            </w:r>
            <w:r>
              <w:rPr>
                <w:rFonts w:ascii="幼圆" w:eastAsia="幼圆" w:hAnsi="宋体" w:cs="宋体" w:hint="eastAsia"/>
                <w:sz w:val="24"/>
                <w:szCs w:val="24"/>
              </w:rPr>
              <w:t>.</w:t>
            </w:r>
            <w:r>
              <w:rPr>
                <w:rFonts w:ascii="幼圆" w:eastAsia="幼圆" w:hAnsi="宋体" w:cs="宋体" w:hint="eastAsia"/>
                <w:sz w:val="24"/>
                <w:szCs w:val="24"/>
                <w:lang w:eastAsia="zh-Hans"/>
              </w:rPr>
              <w:t>展示国家癌症中心基于“癌症一级预防服务及研究平台”目前开展了“复合因素混合效应肿瘤一级预防前瞻性队列研究”和“北京市癌症一级预防新模式新机制干预研究”。</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关于我们</w:t>
            </w:r>
            <w:r>
              <w:rPr>
                <w:rFonts w:ascii="幼圆" w:eastAsia="幼圆" w:hAnsi="宋体" w:cs="宋体" w:hint="eastAsia"/>
                <w:sz w:val="24"/>
                <w:szCs w:val="24"/>
              </w:rPr>
              <w:t>：</w:t>
            </w:r>
            <w:r>
              <w:rPr>
                <w:rFonts w:ascii="幼圆" w:eastAsia="幼圆" w:hAnsi="宋体" w:cs="宋体" w:hint="eastAsia"/>
                <w:sz w:val="24"/>
                <w:szCs w:val="24"/>
                <w:lang w:eastAsia="zh-Hans"/>
              </w:rPr>
              <w:t>介绍中国抗癌守则网站旨在从当前科学、全面、权威的研究证据中总结提炼出一系列简洁明了、普适大众、切实可行的</w:t>
            </w:r>
            <w:r>
              <w:rPr>
                <w:rFonts w:ascii="幼圆" w:eastAsia="幼圆" w:hAnsi="宋体" w:cs="宋体" w:hint="eastAsia"/>
                <w:sz w:val="24"/>
                <w:szCs w:val="24"/>
                <w:lang w:eastAsia="zh-Hans"/>
              </w:rPr>
              <w:t>癌症预防行为守则。</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友情链接</w:t>
            </w:r>
            <w:r>
              <w:rPr>
                <w:rFonts w:ascii="幼圆" w:eastAsia="幼圆" w:hAnsi="宋体" w:cs="宋体" w:hint="eastAsia"/>
                <w:sz w:val="24"/>
                <w:szCs w:val="24"/>
              </w:rPr>
              <w:t>：</w:t>
            </w:r>
            <w:r>
              <w:rPr>
                <w:rFonts w:ascii="幼圆" w:eastAsia="幼圆" w:hAnsi="宋体" w:cs="宋体" w:hint="eastAsia"/>
                <w:sz w:val="24"/>
                <w:szCs w:val="24"/>
                <w:lang w:eastAsia="zh-Hans"/>
              </w:rPr>
              <w:t>外链其他网站。</w:t>
            </w:r>
          </w:p>
          <w:p w:rsidR="00F12B78" w:rsidRDefault="00B24AD4">
            <w:pPr>
              <w:spacing w:beforeLines="50" w:before="156" w:afterLines="50" w:after="156" w:line="240" w:lineRule="auto"/>
              <w:rPr>
                <w:rFonts w:ascii="幼圆" w:eastAsia="幼圆" w:hAnsi="宋体" w:cs="宋体"/>
                <w:sz w:val="24"/>
                <w:szCs w:val="24"/>
              </w:rPr>
            </w:pPr>
            <w:r>
              <w:rPr>
                <w:rFonts w:ascii="幼圆" w:eastAsia="幼圆" w:hAnsi="宋体" w:cs="宋体" w:hint="eastAsia"/>
                <w:sz w:val="24"/>
                <w:szCs w:val="24"/>
                <w:lang w:eastAsia="zh-Hans"/>
              </w:rPr>
              <w:t>语种切换</w:t>
            </w:r>
            <w:r>
              <w:rPr>
                <w:rFonts w:ascii="幼圆" w:eastAsia="幼圆" w:hAnsi="宋体" w:cs="宋体" w:hint="eastAsia"/>
                <w:sz w:val="24"/>
                <w:szCs w:val="24"/>
              </w:rPr>
              <w:t>：</w:t>
            </w:r>
            <w:r>
              <w:rPr>
                <w:rFonts w:ascii="幼圆" w:eastAsia="幼圆" w:hAnsi="宋体" w:cs="宋体" w:hint="eastAsia"/>
                <w:sz w:val="24"/>
                <w:szCs w:val="24"/>
                <w:lang w:eastAsia="zh-Hans"/>
              </w:rPr>
              <w:t>支持中、英、藏、蒙等语种的展示切换。</w:t>
            </w:r>
          </w:p>
        </w:tc>
      </w:tr>
      <w:tr w:rsidR="00F12B78">
        <w:tc>
          <w:tcPr>
            <w:tcW w:w="749" w:type="pct"/>
            <w:vAlign w:val="center"/>
          </w:tcPr>
          <w:p w:rsidR="00F12B78" w:rsidRDefault="00B24AD4">
            <w:pPr>
              <w:spacing w:before="0" w:after="0" w:line="240" w:lineRule="auto"/>
              <w:rPr>
                <w:rFonts w:ascii="幼圆" w:eastAsia="幼圆" w:hAnsi="宋体" w:cs="宋体"/>
                <w:sz w:val="24"/>
                <w:szCs w:val="24"/>
              </w:rPr>
            </w:pPr>
            <w:r>
              <w:rPr>
                <w:rFonts w:ascii="幼圆" w:eastAsia="幼圆" w:hAnsi="宋体" w:cs="宋体" w:hint="eastAsia"/>
                <w:sz w:val="24"/>
                <w:szCs w:val="24"/>
                <w:lang w:eastAsia="zh-Hans"/>
              </w:rPr>
              <w:t>中国抗癌守则网站管理后台系统</w:t>
            </w:r>
          </w:p>
        </w:tc>
        <w:tc>
          <w:tcPr>
            <w:tcW w:w="4251" w:type="pct"/>
          </w:tcPr>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中国抗癌守则网站管理后台系统，是对整个中国抗癌守则网站系统进行资源与流程上的基础设置与配置的系统。后台系统的建立</w:t>
            </w:r>
            <w:r>
              <w:rPr>
                <w:rFonts w:ascii="幼圆" w:eastAsia="幼圆" w:hAnsi="宋体" w:cs="宋体" w:hint="eastAsia"/>
                <w:sz w:val="24"/>
                <w:szCs w:val="24"/>
              </w:rPr>
              <w:t>能够</w:t>
            </w:r>
            <w:r>
              <w:rPr>
                <w:rFonts w:ascii="幼圆" w:eastAsia="幼圆" w:hAnsi="宋体" w:cs="宋体" w:hint="eastAsia"/>
                <w:sz w:val="24"/>
                <w:szCs w:val="24"/>
                <w:lang w:eastAsia="zh-Hans"/>
              </w:rPr>
              <w:t>实现对中国抗癌守则网站的各种内容、信息配置及维护。</w:t>
            </w:r>
          </w:p>
          <w:p w:rsidR="00F12B78" w:rsidRDefault="00B24AD4">
            <w:pPr>
              <w:spacing w:beforeLines="50" w:before="156" w:afterLines="50" w:after="156" w:line="240" w:lineRule="auto"/>
              <w:rPr>
                <w:rFonts w:ascii="幼圆" w:eastAsia="幼圆" w:hAnsi="宋体" w:cs="宋体"/>
                <w:b/>
                <w:bCs/>
                <w:sz w:val="24"/>
                <w:szCs w:val="24"/>
                <w:lang w:eastAsia="zh-Hans"/>
              </w:rPr>
            </w:pPr>
            <w:r>
              <w:rPr>
                <w:rFonts w:ascii="幼圆" w:eastAsia="幼圆" w:hAnsi="宋体" w:cs="宋体" w:hint="eastAsia"/>
                <w:bCs/>
                <w:sz w:val="24"/>
                <w:szCs w:val="24"/>
                <w:lang w:eastAsia="zh-Hans"/>
              </w:rPr>
              <w:t>系统功能上</w:t>
            </w:r>
            <w:r>
              <w:rPr>
                <w:rFonts w:ascii="幼圆" w:eastAsia="幼圆" w:hAnsi="宋体" w:cs="宋体" w:hint="eastAsia"/>
                <w:bCs/>
                <w:sz w:val="24"/>
                <w:szCs w:val="24"/>
              </w:rPr>
              <w:t>须具备如下要求：</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lastRenderedPageBreak/>
              <w:t>登录：提供访问管理后台的用户校验。</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账号管理：对账号进行统一管理。采用一人一账号的原则，不同工作属性赋予不同角色。</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1</w:t>
            </w:r>
            <w:r>
              <w:rPr>
                <w:rFonts w:ascii="幼圆" w:eastAsia="幼圆" w:hAnsi="宋体" w:cs="宋体" w:hint="eastAsia"/>
                <w:sz w:val="24"/>
                <w:szCs w:val="24"/>
              </w:rPr>
              <w:t>.</w:t>
            </w:r>
            <w:r>
              <w:rPr>
                <w:rFonts w:ascii="幼圆" w:eastAsia="幼圆" w:hAnsi="宋体" w:cs="宋体" w:hint="eastAsia"/>
                <w:sz w:val="24"/>
                <w:szCs w:val="24"/>
                <w:lang w:eastAsia="zh-Hans"/>
              </w:rPr>
              <w:t>支持一个账号多个角色的设定，当一个账号拥有多个角色权限时，可以进行角色切换。通过对账号的角色配置，停用与激活对不同账号进行不同的权限管理。</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2</w:t>
            </w:r>
            <w:r>
              <w:rPr>
                <w:rFonts w:ascii="幼圆" w:eastAsia="幼圆" w:hAnsi="宋体" w:cs="宋体" w:hint="eastAsia"/>
                <w:sz w:val="24"/>
                <w:szCs w:val="24"/>
              </w:rPr>
              <w:t>.</w:t>
            </w:r>
            <w:r>
              <w:rPr>
                <w:rFonts w:ascii="幼圆" w:eastAsia="幼圆" w:hAnsi="宋体" w:cs="宋体" w:hint="eastAsia"/>
                <w:sz w:val="24"/>
                <w:szCs w:val="24"/>
                <w:lang w:eastAsia="zh-Hans"/>
              </w:rPr>
              <w:t>在账号管理中管理员可以具体可进行新增账号、停用账号、激活账号、修改账号、查询账号、重置密码的操作。</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权限管理：功能菜单权限配置，支持自定义权限角色，默认提供管理员权限角色。</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1</w:t>
            </w:r>
            <w:r>
              <w:rPr>
                <w:rFonts w:ascii="幼圆" w:eastAsia="幼圆" w:hAnsi="宋体" w:cs="宋体" w:hint="eastAsia"/>
                <w:sz w:val="24"/>
                <w:szCs w:val="24"/>
              </w:rPr>
              <w:t>.</w:t>
            </w:r>
            <w:r>
              <w:rPr>
                <w:rFonts w:ascii="幼圆" w:eastAsia="幼圆" w:hAnsi="宋体" w:cs="宋体" w:hint="eastAsia"/>
                <w:sz w:val="24"/>
                <w:szCs w:val="24"/>
                <w:lang w:eastAsia="zh-Hans"/>
              </w:rPr>
              <w:t>管理员为最高权限角色，拥有系统中所有功能权限。</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2</w:t>
            </w:r>
            <w:r>
              <w:rPr>
                <w:rFonts w:ascii="幼圆" w:eastAsia="幼圆" w:hAnsi="宋体" w:cs="宋体" w:hint="eastAsia"/>
                <w:sz w:val="24"/>
                <w:szCs w:val="24"/>
              </w:rPr>
              <w:t>.</w:t>
            </w:r>
            <w:r>
              <w:rPr>
                <w:rFonts w:ascii="幼圆" w:eastAsia="幼圆" w:hAnsi="宋体" w:cs="宋体" w:hint="eastAsia"/>
                <w:sz w:val="24"/>
                <w:szCs w:val="24"/>
                <w:lang w:eastAsia="zh-Hans"/>
              </w:rPr>
              <w:t>系统支持自定义权限角色功能，管理员可以通过自定义角色名称，勾选功能列表定义角色拥有的权限范围。</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栏目管理：网页版的栏目配置，支持新增、编辑、删除。</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守则主题管理：抗癌守则主题信息维护，抗癌守则主题相关内容维护。</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1</w:t>
            </w:r>
            <w:r>
              <w:rPr>
                <w:rFonts w:ascii="幼圆" w:eastAsia="幼圆" w:hAnsi="宋体" w:cs="宋体" w:hint="eastAsia"/>
                <w:sz w:val="24"/>
                <w:szCs w:val="24"/>
              </w:rPr>
              <w:t>.</w:t>
            </w:r>
            <w:r>
              <w:rPr>
                <w:rFonts w:ascii="幼圆" w:eastAsia="幼圆" w:hAnsi="宋体" w:cs="宋体" w:hint="eastAsia"/>
                <w:sz w:val="24"/>
                <w:szCs w:val="24"/>
                <w:lang w:eastAsia="zh-Hans"/>
              </w:rPr>
              <w:t>支持抗癌守则主题信息、守则解释说明、参考文献、介绍视频等内容的编辑。</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视频管理：支持视频新增、删除、编辑，可选择配置到相关模块。</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图文内容管理：支持新增、删除、编辑，并提供图文内容富文本编辑器。</w:t>
            </w:r>
          </w:p>
          <w:p w:rsidR="00F12B78" w:rsidRDefault="00B24AD4">
            <w:pPr>
              <w:spacing w:beforeLines="50" w:before="156" w:afterLines="50" w:after="156" w:line="240" w:lineRule="auto"/>
              <w:rPr>
                <w:rFonts w:ascii="幼圆" w:eastAsia="幼圆" w:hAnsi="宋体" w:cs="宋体"/>
                <w:sz w:val="24"/>
                <w:szCs w:val="24"/>
                <w:lang w:eastAsia="zh-Hans"/>
              </w:rPr>
            </w:pPr>
            <w:r>
              <w:rPr>
                <w:rFonts w:ascii="幼圆" w:eastAsia="幼圆" w:hAnsi="宋体" w:cs="宋体" w:hint="eastAsia"/>
                <w:sz w:val="24"/>
                <w:szCs w:val="24"/>
                <w:lang w:eastAsia="zh-Hans"/>
              </w:rPr>
              <w:t>外链管理：</w:t>
            </w:r>
            <w:r>
              <w:rPr>
                <w:rFonts w:ascii="幼圆" w:eastAsia="幼圆" w:hAnsi="宋体" w:cs="宋体" w:hint="eastAsia"/>
                <w:sz w:val="24"/>
                <w:szCs w:val="24"/>
              </w:rPr>
              <w:t>支持</w:t>
            </w:r>
            <w:r>
              <w:rPr>
                <w:rFonts w:ascii="幼圆" w:eastAsia="幼圆" w:hAnsi="宋体" w:cs="宋体" w:hint="eastAsia"/>
                <w:sz w:val="24"/>
                <w:szCs w:val="24"/>
                <w:lang w:eastAsia="zh-Hans"/>
              </w:rPr>
              <w:t>配置跳转到其他网站的链接。</w:t>
            </w:r>
          </w:p>
          <w:p w:rsidR="00F12B78" w:rsidRDefault="00B24AD4">
            <w:pPr>
              <w:spacing w:beforeLines="50" w:before="156" w:afterLines="50" w:after="156" w:line="240" w:lineRule="auto"/>
              <w:rPr>
                <w:rFonts w:ascii="幼圆" w:eastAsia="幼圆" w:hAnsi="宋体" w:cs="宋体"/>
                <w:sz w:val="24"/>
                <w:szCs w:val="24"/>
              </w:rPr>
            </w:pPr>
            <w:r>
              <w:rPr>
                <w:rFonts w:ascii="幼圆" w:eastAsia="幼圆" w:hAnsi="宋体" w:cs="宋体" w:hint="eastAsia"/>
                <w:sz w:val="24"/>
                <w:szCs w:val="24"/>
                <w:lang w:eastAsia="zh-Hans"/>
              </w:rPr>
              <w:t>网站基本信息维护：</w:t>
            </w:r>
            <w:r>
              <w:rPr>
                <w:rFonts w:ascii="幼圆" w:eastAsia="幼圆" w:hAnsi="宋体" w:cs="宋体" w:hint="eastAsia"/>
                <w:sz w:val="24"/>
                <w:szCs w:val="24"/>
              </w:rPr>
              <w:t>支持</w:t>
            </w:r>
            <w:r>
              <w:rPr>
                <w:rFonts w:ascii="幼圆" w:eastAsia="幼圆" w:hAnsi="宋体" w:cs="宋体" w:hint="eastAsia"/>
                <w:sz w:val="24"/>
                <w:szCs w:val="24"/>
                <w:lang w:eastAsia="zh-Hans"/>
              </w:rPr>
              <w:t>网站</w:t>
            </w:r>
            <w:r>
              <w:rPr>
                <w:rFonts w:ascii="幼圆" w:eastAsia="幼圆" w:hAnsi="宋体" w:cs="宋体" w:hint="eastAsia"/>
                <w:sz w:val="24"/>
                <w:szCs w:val="24"/>
                <w:lang w:eastAsia="zh-Hans"/>
              </w:rPr>
              <w:t>LOGO</w:t>
            </w:r>
            <w:r>
              <w:rPr>
                <w:rFonts w:ascii="幼圆" w:eastAsia="幼圆" w:hAnsi="宋体" w:cs="宋体" w:hint="eastAsia"/>
                <w:sz w:val="24"/>
                <w:szCs w:val="24"/>
                <w:lang w:eastAsia="zh-Hans"/>
              </w:rPr>
              <w:t>、版权等信息的维护。</w:t>
            </w:r>
          </w:p>
        </w:tc>
      </w:tr>
    </w:tbl>
    <w:p w:rsidR="00F12B78" w:rsidRDefault="00B24AD4">
      <w:pPr>
        <w:pStyle w:val="10"/>
        <w:rPr>
          <w:rFonts w:hAnsi="宋体" w:cs="宋体"/>
          <w:b w:val="0"/>
          <w:bCs w:val="0"/>
          <w:kern w:val="2"/>
          <w:lang w:eastAsia="zh-Hans"/>
        </w:rPr>
      </w:pPr>
      <w:r>
        <w:rPr>
          <w:rFonts w:hAnsi="宋体" w:cs="宋体" w:hint="eastAsia"/>
          <w:b w:val="0"/>
          <w:bCs w:val="0"/>
          <w:kern w:val="2"/>
          <w:lang w:eastAsia="zh-Hans"/>
        </w:rPr>
        <w:lastRenderedPageBreak/>
        <w:t>4.</w:t>
      </w:r>
      <w:r>
        <w:rPr>
          <w:rFonts w:hAnsi="宋体" w:cs="宋体" w:hint="eastAsia"/>
          <w:b w:val="0"/>
          <w:bCs w:val="0"/>
          <w:kern w:val="2"/>
          <w:lang w:eastAsia="zh-Hans"/>
        </w:rPr>
        <w:t>总体技术要求</w:t>
      </w:r>
    </w:p>
    <w:p w:rsidR="00F12B78" w:rsidRDefault="00B24AD4">
      <w:pPr>
        <w:ind w:firstLineChars="200" w:firstLine="480"/>
        <w:rPr>
          <w:rFonts w:ascii="幼圆" w:eastAsia="幼圆" w:hAnsi="宋体" w:cs="宋体"/>
          <w:sz w:val="24"/>
          <w:szCs w:val="24"/>
          <w:lang w:eastAsia="zh-Hans"/>
        </w:rPr>
      </w:pPr>
      <w:r>
        <w:rPr>
          <w:rFonts w:ascii="幼圆" w:eastAsia="幼圆" w:hAnsi="宋体" w:cs="宋体" w:hint="eastAsia"/>
          <w:sz w:val="24"/>
          <w:szCs w:val="24"/>
          <w:lang w:eastAsia="zh-Hans"/>
        </w:rPr>
        <w:t>采用的技术应是目前主流技术</w:t>
      </w:r>
      <w:r>
        <w:rPr>
          <w:rFonts w:ascii="幼圆" w:eastAsia="幼圆" w:hAnsi="宋体" w:cs="宋体" w:hint="eastAsia"/>
          <w:sz w:val="24"/>
          <w:szCs w:val="24"/>
          <w:lang w:eastAsia="zh-Hans"/>
        </w:rPr>
        <w:t>,</w:t>
      </w:r>
      <w:r>
        <w:rPr>
          <w:rFonts w:ascii="幼圆" w:eastAsia="幼圆" w:hAnsi="宋体" w:cs="宋体" w:hint="eastAsia"/>
          <w:sz w:val="24"/>
          <w:szCs w:val="24"/>
          <w:lang w:eastAsia="zh-Hans"/>
        </w:rPr>
        <w:t>并能够满足采购人目前和未来信息化长期发展的要求。</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t>遵循</w:t>
      </w:r>
      <w:r w:rsidRPr="00067282">
        <w:rPr>
          <w:rFonts w:ascii="幼圆" w:eastAsia="幼圆" w:hAnsi="宋体" w:cs="宋体" w:hint="eastAsia"/>
          <w:sz w:val="24"/>
          <w:szCs w:val="24"/>
          <w:lang w:eastAsia="zh-Hans"/>
        </w:rPr>
        <w:t>SOA</w:t>
      </w:r>
      <w:r w:rsidRPr="00067282">
        <w:rPr>
          <w:rFonts w:ascii="幼圆" w:eastAsia="幼圆" w:hAnsi="宋体" w:cs="宋体" w:hint="eastAsia"/>
          <w:sz w:val="24"/>
          <w:szCs w:val="24"/>
          <w:lang w:eastAsia="zh-Hans"/>
        </w:rPr>
        <w:t>设计原则和技术标准，能够构建标准的服务总线平台，提供松耦合模式，将业务逻辑和应用逻辑、数据逻辑等分离开，满足应用集成和信息调解需求。</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lastRenderedPageBreak/>
        <w:t>支持最新</w:t>
      </w:r>
      <w:r w:rsidRPr="00067282">
        <w:rPr>
          <w:rFonts w:ascii="幼圆" w:eastAsia="幼圆" w:hAnsi="宋体" w:cs="宋体" w:hint="eastAsia"/>
          <w:sz w:val="24"/>
          <w:szCs w:val="24"/>
          <w:lang w:eastAsia="zh-Hans"/>
        </w:rPr>
        <w:t>Web Services</w:t>
      </w:r>
      <w:r w:rsidRPr="00067282">
        <w:rPr>
          <w:rFonts w:ascii="幼圆" w:eastAsia="幼圆" w:hAnsi="宋体" w:cs="宋体" w:hint="eastAsia"/>
          <w:sz w:val="24"/>
          <w:szCs w:val="24"/>
          <w:lang w:eastAsia="zh-Hans"/>
        </w:rPr>
        <w:t>标准，支持</w:t>
      </w:r>
      <w:r w:rsidRPr="00067282">
        <w:rPr>
          <w:rFonts w:ascii="幼圆" w:eastAsia="幼圆" w:hAnsi="宋体" w:cs="宋体" w:hint="eastAsia"/>
          <w:sz w:val="24"/>
          <w:szCs w:val="24"/>
          <w:lang w:eastAsia="zh-Hans"/>
        </w:rPr>
        <w:t>Web Services</w:t>
      </w:r>
      <w:r w:rsidRPr="00067282">
        <w:rPr>
          <w:rFonts w:ascii="幼圆" w:eastAsia="幼圆" w:hAnsi="宋体" w:cs="宋体" w:hint="eastAsia"/>
          <w:sz w:val="24"/>
          <w:szCs w:val="24"/>
          <w:lang w:eastAsia="zh-Hans"/>
        </w:rPr>
        <w:t>自有的安全性</w:t>
      </w:r>
      <w:r w:rsidRPr="00067282">
        <w:rPr>
          <w:rFonts w:ascii="幼圆" w:eastAsia="幼圆" w:hAnsi="宋体" w:cs="宋体" w:hint="eastAsia"/>
          <w:sz w:val="24"/>
          <w:szCs w:val="24"/>
          <w:lang w:eastAsia="zh-Hans"/>
        </w:rPr>
        <w:t>WS-Security</w:t>
      </w:r>
      <w:r w:rsidRPr="00067282">
        <w:rPr>
          <w:rFonts w:ascii="幼圆" w:eastAsia="幼圆" w:hAnsi="宋体" w:cs="宋体" w:hint="eastAsia"/>
          <w:sz w:val="24"/>
          <w:szCs w:val="24"/>
          <w:lang w:eastAsia="zh-Hans"/>
        </w:rPr>
        <w:t>和寻址功能</w:t>
      </w:r>
      <w:r w:rsidRPr="00067282">
        <w:rPr>
          <w:rFonts w:ascii="幼圆" w:eastAsia="幼圆" w:hAnsi="宋体" w:cs="宋体" w:hint="eastAsia"/>
          <w:sz w:val="24"/>
          <w:szCs w:val="24"/>
          <w:lang w:eastAsia="zh-Hans"/>
        </w:rPr>
        <w:t>WS-Addressing</w:t>
      </w:r>
      <w:r w:rsidRPr="00067282">
        <w:rPr>
          <w:rFonts w:ascii="幼圆" w:eastAsia="幼圆" w:hAnsi="宋体" w:cs="宋体" w:hint="eastAsia"/>
          <w:sz w:val="24"/>
          <w:szCs w:val="24"/>
          <w:lang w:eastAsia="zh-Hans"/>
        </w:rPr>
        <w:t>，可以实现</w:t>
      </w:r>
      <w:r w:rsidRPr="00067282">
        <w:rPr>
          <w:rFonts w:ascii="幼圆" w:eastAsia="幼圆" w:hAnsi="宋体" w:cs="宋体" w:hint="eastAsia"/>
          <w:sz w:val="24"/>
          <w:szCs w:val="24"/>
          <w:lang w:eastAsia="zh-Hans"/>
        </w:rPr>
        <w:t>Web Services</w:t>
      </w:r>
      <w:r w:rsidRPr="00067282">
        <w:rPr>
          <w:rFonts w:ascii="幼圆" w:eastAsia="幼圆" w:hAnsi="宋体" w:cs="宋体" w:hint="eastAsia"/>
          <w:sz w:val="24"/>
          <w:szCs w:val="24"/>
          <w:lang w:eastAsia="zh-Hans"/>
        </w:rPr>
        <w:t>同步和异步不同形式的调用。</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t>标准</w:t>
      </w:r>
      <w:r w:rsidRPr="00067282">
        <w:rPr>
          <w:rFonts w:ascii="幼圆" w:eastAsia="幼圆" w:hAnsi="宋体" w:cs="宋体" w:hint="eastAsia"/>
          <w:sz w:val="24"/>
          <w:szCs w:val="24"/>
          <w:lang w:eastAsia="zh-Hans"/>
        </w:rPr>
        <w:t>XML</w:t>
      </w:r>
      <w:r w:rsidRPr="00067282">
        <w:rPr>
          <w:rFonts w:ascii="幼圆" w:eastAsia="幼圆" w:hAnsi="宋体" w:cs="宋体" w:hint="eastAsia"/>
          <w:sz w:val="24"/>
          <w:szCs w:val="24"/>
          <w:lang w:eastAsia="zh-Hans"/>
        </w:rPr>
        <w:t>数据的格式转换，支持通过图形化映射组件、</w:t>
      </w:r>
      <w:r w:rsidRPr="00067282">
        <w:rPr>
          <w:rFonts w:ascii="幼圆" w:eastAsia="幼圆" w:hAnsi="宋体" w:cs="宋体" w:hint="eastAsia"/>
          <w:sz w:val="24"/>
          <w:szCs w:val="24"/>
          <w:lang w:eastAsia="zh-Hans"/>
        </w:rPr>
        <w:t>XSLT</w:t>
      </w:r>
      <w:r w:rsidRPr="00067282">
        <w:rPr>
          <w:rFonts w:ascii="幼圆" w:eastAsia="幼圆" w:hAnsi="宋体" w:cs="宋体" w:hint="eastAsia"/>
          <w:sz w:val="24"/>
          <w:szCs w:val="24"/>
          <w:lang w:eastAsia="zh-Hans"/>
        </w:rPr>
        <w:t>、客户化</w:t>
      </w:r>
      <w:r w:rsidRPr="00067282">
        <w:rPr>
          <w:rFonts w:ascii="幼圆" w:eastAsia="幼圆" w:hAnsi="宋体" w:cs="宋体" w:hint="eastAsia"/>
          <w:sz w:val="24"/>
          <w:szCs w:val="24"/>
          <w:lang w:eastAsia="zh-Hans"/>
        </w:rPr>
        <w:t>Java</w:t>
      </w:r>
      <w:r w:rsidRPr="00067282">
        <w:rPr>
          <w:rFonts w:ascii="幼圆" w:eastAsia="幼圆" w:hAnsi="宋体" w:cs="宋体" w:hint="eastAsia"/>
          <w:sz w:val="24"/>
          <w:szCs w:val="24"/>
          <w:lang w:eastAsia="zh-Hans"/>
        </w:rPr>
        <w:t>程序等多种方式实现转换功能。</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t>非标准</w:t>
      </w:r>
      <w:r w:rsidRPr="00067282">
        <w:rPr>
          <w:rFonts w:ascii="幼圆" w:eastAsia="幼圆" w:hAnsi="宋体" w:cs="宋体" w:hint="eastAsia"/>
          <w:sz w:val="24"/>
          <w:szCs w:val="24"/>
          <w:lang w:eastAsia="zh-Hans"/>
        </w:rPr>
        <w:t>XML</w:t>
      </w:r>
      <w:r w:rsidRPr="00067282">
        <w:rPr>
          <w:rFonts w:ascii="幼圆" w:eastAsia="幼圆" w:hAnsi="宋体" w:cs="宋体" w:hint="eastAsia"/>
          <w:sz w:val="24"/>
          <w:szCs w:val="24"/>
          <w:lang w:eastAsia="zh-Hans"/>
        </w:rPr>
        <w:t>数据的格式转换，实现</w:t>
      </w:r>
      <w:r w:rsidRPr="00067282">
        <w:rPr>
          <w:rFonts w:ascii="幼圆" w:eastAsia="幼圆" w:hAnsi="宋体" w:cs="宋体" w:hint="eastAsia"/>
          <w:sz w:val="24"/>
          <w:szCs w:val="24"/>
          <w:lang w:eastAsia="zh-Hans"/>
        </w:rPr>
        <w:t>XML</w:t>
      </w:r>
      <w:r w:rsidRPr="00067282">
        <w:rPr>
          <w:rFonts w:ascii="幼圆" w:eastAsia="幼圆" w:hAnsi="宋体" w:cs="宋体" w:hint="eastAsia"/>
          <w:sz w:val="24"/>
          <w:szCs w:val="24"/>
          <w:lang w:eastAsia="zh-Hans"/>
        </w:rPr>
        <w:t>消息格式和其他数据格式之间的</w:t>
      </w:r>
      <w:r w:rsidRPr="00067282">
        <w:rPr>
          <w:rFonts w:ascii="幼圆" w:eastAsia="幼圆" w:hAnsi="宋体" w:cs="宋体" w:hint="eastAsia"/>
          <w:sz w:val="24"/>
          <w:szCs w:val="24"/>
          <w:lang w:eastAsia="zh-Hans"/>
        </w:rPr>
        <w:t>映射，包括</w:t>
      </w:r>
      <w:r w:rsidRPr="00067282">
        <w:rPr>
          <w:rFonts w:ascii="幼圆" w:eastAsia="幼圆" w:hAnsi="宋体" w:cs="宋体" w:hint="eastAsia"/>
          <w:sz w:val="24"/>
          <w:szCs w:val="24"/>
          <w:lang w:eastAsia="zh-Hans"/>
        </w:rPr>
        <w:t>JSON</w:t>
      </w:r>
      <w:r w:rsidRPr="00067282">
        <w:rPr>
          <w:rFonts w:ascii="幼圆" w:eastAsia="幼圆" w:hAnsi="宋体" w:cs="宋体" w:hint="eastAsia"/>
          <w:sz w:val="24"/>
          <w:szCs w:val="24"/>
          <w:lang w:eastAsia="zh-Hans"/>
        </w:rPr>
        <w:t>、</w:t>
      </w:r>
      <w:r w:rsidRPr="00067282">
        <w:rPr>
          <w:rFonts w:ascii="幼圆" w:eastAsia="幼圆" w:hAnsi="宋体" w:cs="宋体" w:hint="eastAsia"/>
          <w:sz w:val="24"/>
          <w:szCs w:val="24"/>
          <w:lang w:eastAsia="zh-Hans"/>
        </w:rPr>
        <w:t>JMS</w:t>
      </w:r>
      <w:r w:rsidRPr="00067282">
        <w:rPr>
          <w:rFonts w:ascii="幼圆" w:eastAsia="幼圆" w:hAnsi="宋体" w:cs="宋体" w:hint="eastAsia"/>
          <w:sz w:val="24"/>
          <w:szCs w:val="24"/>
          <w:lang w:eastAsia="zh-Hans"/>
        </w:rPr>
        <w:t>、</w:t>
      </w:r>
      <w:r w:rsidRPr="00067282">
        <w:rPr>
          <w:rFonts w:ascii="幼圆" w:eastAsia="幼圆" w:hAnsi="宋体" w:cs="宋体" w:hint="eastAsia"/>
          <w:sz w:val="24"/>
          <w:szCs w:val="24"/>
          <w:lang w:eastAsia="zh-Hans"/>
        </w:rPr>
        <w:t>TDS</w:t>
      </w:r>
      <w:r w:rsidRPr="00067282">
        <w:rPr>
          <w:rFonts w:ascii="幼圆" w:eastAsia="幼圆" w:hAnsi="宋体" w:cs="宋体" w:hint="eastAsia"/>
          <w:sz w:val="24"/>
          <w:szCs w:val="24"/>
          <w:lang w:eastAsia="zh-Hans"/>
        </w:rPr>
        <w:t>分隔符、平文本、行业专有数据格式等多种格式，支持自定义数据格式。</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t>技术须实现简单和复杂的数据流程设计，提供图形化界面的数据映射和录入方式，以及配置功能的开发，须支持自定义的处理节点，提供对所需要进行数据对接的功能实现接口的开发和对接。此外，在保证数据能够长期在线的同时，还需保证数据的长期在线，调用时保证软件环境的运行速度。</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t>提供可靠的数据或消息传输，确保消息传输的最简化连接方式，支持</w:t>
      </w:r>
      <w:r w:rsidRPr="00067282">
        <w:rPr>
          <w:rFonts w:ascii="幼圆" w:eastAsia="幼圆" w:hAnsi="宋体" w:cs="宋体" w:hint="eastAsia"/>
          <w:sz w:val="24"/>
          <w:szCs w:val="24"/>
          <w:lang w:eastAsia="zh-Hans"/>
        </w:rPr>
        <w:t xml:space="preserve"> </w:t>
      </w:r>
      <w:proofErr w:type="spellStart"/>
      <w:r w:rsidRPr="00067282">
        <w:rPr>
          <w:rFonts w:ascii="幼圆" w:eastAsia="幼圆" w:hAnsi="宋体" w:cs="宋体" w:hint="eastAsia"/>
          <w:sz w:val="24"/>
          <w:szCs w:val="24"/>
          <w:lang w:eastAsia="zh-Hans"/>
        </w:rPr>
        <w:t>RabbitMQ</w:t>
      </w:r>
      <w:proofErr w:type="spellEnd"/>
      <w:r w:rsidRPr="00067282">
        <w:rPr>
          <w:rFonts w:ascii="幼圆" w:eastAsia="幼圆" w:hAnsi="宋体" w:cs="宋体" w:hint="eastAsia"/>
          <w:sz w:val="24"/>
          <w:szCs w:val="24"/>
          <w:lang w:eastAsia="zh-Hans"/>
        </w:rPr>
        <w:t>等标准消息中间件，支持</w:t>
      </w:r>
      <w:r w:rsidRPr="00067282">
        <w:rPr>
          <w:rFonts w:ascii="幼圆" w:eastAsia="幼圆" w:hAnsi="宋体" w:cs="宋体" w:hint="eastAsia"/>
          <w:sz w:val="24"/>
          <w:szCs w:val="24"/>
          <w:lang w:eastAsia="zh-Hans"/>
        </w:rPr>
        <w:t>JMS</w:t>
      </w:r>
      <w:r w:rsidRPr="00067282">
        <w:rPr>
          <w:rFonts w:ascii="幼圆" w:eastAsia="幼圆" w:hAnsi="宋体" w:cs="宋体" w:hint="eastAsia"/>
          <w:sz w:val="24"/>
          <w:szCs w:val="24"/>
          <w:lang w:eastAsia="zh-Hans"/>
        </w:rPr>
        <w:t>最新标准。支持灵活和开放的协议支持，包括</w:t>
      </w:r>
      <w:r w:rsidRPr="00067282">
        <w:rPr>
          <w:rFonts w:ascii="幼圆" w:eastAsia="幼圆" w:hAnsi="宋体" w:cs="宋体" w:hint="eastAsia"/>
          <w:sz w:val="24"/>
          <w:szCs w:val="24"/>
          <w:lang w:eastAsia="zh-Hans"/>
        </w:rPr>
        <w:t>HTT</w:t>
      </w:r>
      <w:r w:rsidRPr="00067282">
        <w:rPr>
          <w:rFonts w:ascii="幼圆" w:eastAsia="幼圆" w:hAnsi="宋体" w:cs="宋体" w:hint="eastAsia"/>
          <w:sz w:val="24"/>
          <w:szCs w:val="24"/>
          <w:lang w:eastAsia="zh-Hans"/>
        </w:rPr>
        <w:t>P/HTTPS</w:t>
      </w:r>
      <w:r w:rsidRPr="00067282">
        <w:rPr>
          <w:rFonts w:ascii="幼圆" w:eastAsia="幼圆" w:hAnsi="宋体" w:cs="宋体" w:hint="eastAsia"/>
          <w:sz w:val="24"/>
          <w:szCs w:val="24"/>
          <w:lang w:eastAsia="zh-Hans"/>
        </w:rPr>
        <w:t>、</w:t>
      </w:r>
      <w:r w:rsidRPr="00067282">
        <w:rPr>
          <w:rFonts w:ascii="幼圆" w:eastAsia="幼圆" w:hAnsi="宋体" w:cs="宋体" w:hint="eastAsia"/>
          <w:sz w:val="24"/>
          <w:szCs w:val="24"/>
          <w:lang w:eastAsia="zh-Hans"/>
        </w:rPr>
        <w:t>JMS</w:t>
      </w:r>
      <w:r w:rsidRPr="00067282">
        <w:rPr>
          <w:rFonts w:ascii="幼圆" w:eastAsia="幼圆" w:hAnsi="宋体" w:cs="宋体" w:hint="eastAsia"/>
          <w:sz w:val="24"/>
          <w:szCs w:val="24"/>
          <w:lang w:eastAsia="zh-Hans"/>
        </w:rPr>
        <w:t>、</w:t>
      </w:r>
      <w:r w:rsidRPr="00067282">
        <w:rPr>
          <w:rFonts w:ascii="幼圆" w:eastAsia="幼圆" w:hAnsi="宋体" w:cs="宋体" w:hint="eastAsia"/>
          <w:sz w:val="24"/>
          <w:szCs w:val="24"/>
          <w:lang w:eastAsia="zh-Hans"/>
        </w:rPr>
        <w:t>FTP/File</w:t>
      </w:r>
      <w:r w:rsidRPr="00067282">
        <w:rPr>
          <w:rFonts w:ascii="幼圆" w:eastAsia="幼圆" w:hAnsi="宋体" w:cs="宋体" w:hint="eastAsia"/>
          <w:sz w:val="24"/>
          <w:szCs w:val="24"/>
          <w:lang w:eastAsia="zh-Hans"/>
        </w:rPr>
        <w:t>、</w:t>
      </w:r>
      <w:r w:rsidRPr="00067282">
        <w:rPr>
          <w:rFonts w:ascii="幼圆" w:eastAsia="幼圆" w:hAnsi="宋体" w:cs="宋体" w:hint="eastAsia"/>
          <w:sz w:val="24"/>
          <w:szCs w:val="24"/>
          <w:lang w:eastAsia="zh-Hans"/>
        </w:rPr>
        <w:t>SOAP/HTTP</w:t>
      </w:r>
      <w:r w:rsidRPr="00067282">
        <w:rPr>
          <w:rFonts w:ascii="幼圆" w:eastAsia="幼圆" w:hAnsi="宋体" w:cs="宋体" w:hint="eastAsia"/>
          <w:sz w:val="24"/>
          <w:szCs w:val="24"/>
          <w:lang w:eastAsia="zh-Hans"/>
        </w:rPr>
        <w:t>等。对于</w:t>
      </w:r>
      <w:r w:rsidRPr="00067282">
        <w:rPr>
          <w:rFonts w:ascii="幼圆" w:eastAsia="幼圆" w:hAnsi="宋体" w:cs="宋体" w:hint="eastAsia"/>
          <w:sz w:val="24"/>
          <w:szCs w:val="24"/>
          <w:lang w:eastAsia="zh-Hans"/>
        </w:rPr>
        <w:t>Web2.0</w:t>
      </w:r>
      <w:r w:rsidRPr="00067282">
        <w:rPr>
          <w:rFonts w:ascii="幼圆" w:eastAsia="幼圆" w:hAnsi="宋体" w:cs="宋体" w:hint="eastAsia"/>
          <w:sz w:val="24"/>
          <w:szCs w:val="24"/>
          <w:lang w:eastAsia="zh-Hans"/>
        </w:rPr>
        <w:t>支持，支持</w:t>
      </w:r>
      <w:r w:rsidRPr="00067282">
        <w:rPr>
          <w:rFonts w:ascii="幼圆" w:eastAsia="幼圆" w:hAnsi="宋体" w:cs="宋体" w:hint="eastAsia"/>
          <w:sz w:val="24"/>
          <w:szCs w:val="24"/>
          <w:lang w:eastAsia="zh-Hans"/>
        </w:rPr>
        <w:t>REST</w:t>
      </w:r>
      <w:r w:rsidRPr="00067282">
        <w:rPr>
          <w:rFonts w:ascii="幼圆" w:eastAsia="幼圆" w:hAnsi="宋体" w:cs="宋体" w:hint="eastAsia"/>
          <w:sz w:val="24"/>
          <w:szCs w:val="24"/>
          <w:lang w:eastAsia="zh-Hans"/>
        </w:rPr>
        <w:t>调用模式。</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t>所有表单内容都须采用数据库的存储方式。软件环境所采用的数据库须是大型主流的数据库环境，数据库的设计模型必须合理，符合医疗行为复杂关联的业务模型，并保证数据的存储和备份安全。</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t>软件环境须按照相关医疗规章制度和权限管理机制，调整用户不同的授权，并能够将权限分配给不同的角色和用户。</w:t>
      </w:r>
    </w:p>
    <w:p w:rsidR="00F12B78" w:rsidRPr="00067282" w:rsidRDefault="00B24AD4" w:rsidP="00067282">
      <w:pPr>
        <w:pStyle w:val="a7"/>
        <w:numPr>
          <w:ilvl w:val="0"/>
          <w:numId w:val="3"/>
        </w:numPr>
        <w:spacing w:beforeLines="50" w:before="156" w:afterLines="50" w:after="156"/>
        <w:ind w:firstLineChars="0"/>
        <w:rPr>
          <w:rFonts w:ascii="幼圆" w:eastAsia="幼圆" w:hAnsi="宋体" w:cs="宋体"/>
          <w:sz w:val="24"/>
          <w:szCs w:val="24"/>
          <w:lang w:eastAsia="zh-Hans"/>
        </w:rPr>
      </w:pPr>
      <w:r w:rsidRPr="00067282">
        <w:rPr>
          <w:rFonts w:ascii="幼圆" w:eastAsia="幼圆" w:hAnsi="宋体" w:cs="宋体" w:hint="eastAsia"/>
          <w:sz w:val="24"/>
          <w:szCs w:val="24"/>
          <w:lang w:eastAsia="zh-Hans"/>
        </w:rPr>
        <w:t>响应速度快，查询等操作进行预处理以加快查询速度，并发用户同时运行时不能出现堵塞现象。</w:t>
      </w:r>
    </w:p>
    <w:p w:rsidR="00F12B78" w:rsidRDefault="00B24AD4">
      <w:pPr>
        <w:pStyle w:val="10"/>
      </w:pPr>
      <w:r>
        <w:rPr>
          <w:rFonts w:hint="eastAsia"/>
        </w:rPr>
        <w:lastRenderedPageBreak/>
        <w:t>5.</w:t>
      </w:r>
      <w:r>
        <w:rPr>
          <w:rFonts w:hint="eastAsia"/>
        </w:rPr>
        <w:t>项目安全要求</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供应商须参考国家相关法律法规、政策标准、行业规范等开发本项目相关系统，并建立完整有效的安全技术方案，以保障项目系统安全稳定运行。</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安全技术方案应满足但不限于如下要求：</w:t>
      </w:r>
    </w:p>
    <w:p w:rsidR="00F12B78" w:rsidRPr="004617A7" w:rsidRDefault="00B24AD4" w:rsidP="004617A7">
      <w:pPr>
        <w:pStyle w:val="a7"/>
        <w:numPr>
          <w:ilvl w:val="0"/>
          <w:numId w:val="4"/>
        </w:numPr>
        <w:spacing w:beforeLines="50" w:before="156" w:afterLines="50" w:after="156"/>
        <w:ind w:firstLineChars="0"/>
        <w:rPr>
          <w:rFonts w:ascii="幼圆" w:eastAsia="幼圆" w:hAnsi="仿宋"/>
          <w:sz w:val="24"/>
          <w:szCs w:val="24"/>
        </w:rPr>
      </w:pPr>
      <w:r w:rsidRPr="004617A7">
        <w:rPr>
          <w:rFonts w:ascii="幼圆" w:eastAsia="幼圆" w:hAnsi="仿宋" w:hint="eastAsia"/>
          <w:sz w:val="24"/>
          <w:szCs w:val="24"/>
        </w:rPr>
        <w:t>系统安全登录功能。</w:t>
      </w:r>
    </w:p>
    <w:p w:rsidR="00F12B78" w:rsidRPr="004617A7" w:rsidRDefault="00B24AD4" w:rsidP="004617A7">
      <w:pPr>
        <w:pStyle w:val="a7"/>
        <w:numPr>
          <w:ilvl w:val="0"/>
          <w:numId w:val="4"/>
        </w:numPr>
        <w:spacing w:beforeLines="50" w:before="156" w:afterLines="50" w:after="156"/>
        <w:ind w:firstLineChars="0"/>
        <w:rPr>
          <w:rFonts w:ascii="幼圆" w:eastAsia="幼圆" w:hAnsi="仿宋"/>
          <w:sz w:val="24"/>
          <w:szCs w:val="24"/>
        </w:rPr>
      </w:pPr>
      <w:r w:rsidRPr="004617A7">
        <w:rPr>
          <w:rFonts w:ascii="幼圆" w:eastAsia="幼圆" w:hAnsi="仿宋" w:hint="eastAsia"/>
          <w:sz w:val="24"/>
          <w:szCs w:val="24"/>
        </w:rPr>
        <w:t>具备系统账号权限管理功能。</w:t>
      </w:r>
    </w:p>
    <w:p w:rsidR="00F12B78" w:rsidRPr="004617A7" w:rsidRDefault="00B24AD4" w:rsidP="004617A7">
      <w:pPr>
        <w:pStyle w:val="a7"/>
        <w:numPr>
          <w:ilvl w:val="0"/>
          <w:numId w:val="4"/>
        </w:numPr>
        <w:spacing w:beforeLines="50" w:before="156" w:afterLines="50" w:after="156"/>
        <w:ind w:firstLineChars="0"/>
        <w:rPr>
          <w:rFonts w:ascii="幼圆" w:eastAsia="幼圆" w:hAnsi="仿宋"/>
          <w:sz w:val="24"/>
          <w:szCs w:val="24"/>
        </w:rPr>
      </w:pPr>
      <w:r w:rsidRPr="004617A7">
        <w:rPr>
          <w:rFonts w:ascii="幼圆" w:eastAsia="幼圆" w:hAnsi="仿宋" w:hint="eastAsia"/>
          <w:sz w:val="24"/>
          <w:szCs w:val="24"/>
        </w:rPr>
        <w:t>具备防</w:t>
      </w:r>
      <w:r w:rsidRPr="004617A7">
        <w:rPr>
          <w:rFonts w:ascii="幼圆" w:eastAsia="幼圆" w:hAnsi="仿宋" w:hint="eastAsia"/>
          <w:sz w:val="24"/>
          <w:szCs w:val="24"/>
        </w:rPr>
        <w:t>D</w:t>
      </w:r>
      <w:r w:rsidRPr="004617A7">
        <w:rPr>
          <w:rFonts w:ascii="幼圆" w:eastAsia="幼圆" w:hAnsi="仿宋"/>
          <w:sz w:val="24"/>
          <w:szCs w:val="24"/>
        </w:rPr>
        <w:t>DOS</w:t>
      </w:r>
      <w:r w:rsidRPr="004617A7">
        <w:rPr>
          <w:rFonts w:ascii="幼圆" w:eastAsia="幼圆" w:hAnsi="仿宋" w:hint="eastAsia"/>
          <w:sz w:val="24"/>
          <w:szCs w:val="24"/>
        </w:rPr>
        <w:t>攻击功能。</w:t>
      </w:r>
    </w:p>
    <w:p w:rsidR="00F12B78" w:rsidRPr="004617A7" w:rsidRDefault="00B24AD4" w:rsidP="004617A7">
      <w:pPr>
        <w:pStyle w:val="a7"/>
        <w:numPr>
          <w:ilvl w:val="0"/>
          <w:numId w:val="4"/>
        </w:numPr>
        <w:spacing w:beforeLines="50" w:before="156" w:afterLines="50" w:after="156"/>
        <w:ind w:firstLineChars="0"/>
        <w:rPr>
          <w:rFonts w:ascii="幼圆" w:eastAsia="幼圆" w:hAnsi="仿宋"/>
          <w:sz w:val="24"/>
          <w:szCs w:val="24"/>
        </w:rPr>
      </w:pPr>
      <w:r w:rsidRPr="004617A7">
        <w:rPr>
          <w:rFonts w:ascii="幼圆" w:eastAsia="幼圆" w:hAnsi="仿宋" w:hint="eastAsia"/>
          <w:sz w:val="24"/>
          <w:szCs w:val="24"/>
        </w:rPr>
        <w:t>有网页防篡改功能。</w:t>
      </w:r>
    </w:p>
    <w:p w:rsidR="00F12B78" w:rsidRPr="004617A7" w:rsidRDefault="00B24AD4" w:rsidP="004617A7">
      <w:pPr>
        <w:pStyle w:val="a7"/>
        <w:numPr>
          <w:ilvl w:val="0"/>
          <w:numId w:val="4"/>
        </w:numPr>
        <w:spacing w:beforeLines="50" w:before="156" w:afterLines="50" w:after="156"/>
        <w:ind w:firstLineChars="0"/>
        <w:rPr>
          <w:rFonts w:ascii="幼圆" w:eastAsia="幼圆" w:hAnsi="仿宋"/>
          <w:sz w:val="24"/>
          <w:szCs w:val="24"/>
        </w:rPr>
      </w:pPr>
      <w:r w:rsidRPr="004617A7">
        <w:rPr>
          <w:rFonts w:ascii="幼圆" w:eastAsia="幼圆" w:hAnsi="仿宋" w:hint="eastAsia"/>
          <w:sz w:val="24"/>
          <w:szCs w:val="24"/>
        </w:rPr>
        <w:t>日志管理、审计功能。</w:t>
      </w:r>
    </w:p>
    <w:p w:rsidR="00F12B78" w:rsidRDefault="00B24AD4">
      <w:pPr>
        <w:pStyle w:val="10"/>
      </w:pPr>
      <w:r>
        <w:rPr>
          <w:rFonts w:hint="eastAsia"/>
        </w:rPr>
        <w:t>6.</w:t>
      </w:r>
      <w:r>
        <w:rPr>
          <w:rFonts w:hint="eastAsia"/>
        </w:rPr>
        <w:t>项目实施要求</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w:t>
      </w:r>
      <w:r>
        <w:rPr>
          <w:rFonts w:ascii="幼圆" w:eastAsia="幼圆" w:hAnsi="仿宋" w:hint="eastAsia"/>
          <w:sz w:val="24"/>
          <w:szCs w:val="24"/>
        </w:rPr>
        <w:t>1</w:t>
      </w:r>
      <w:r>
        <w:rPr>
          <w:rFonts w:ascii="幼圆" w:eastAsia="幼圆" w:hAnsi="仿宋" w:hint="eastAsia"/>
          <w:sz w:val="24"/>
          <w:szCs w:val="24"/>
        </w:rPr>
        <w:t>）实施交付周期：</w:t>
      </w:r>
      <w:r>
        <w:rPr>
          <w:rFonts w:ascii="幼圆" w:eastAsia="幼圆" w:hAnsi="仿宋" w:hint="eastAsia"/>
          <w:sz w:val="24"/>
          <w:szCs w:val="24"/>
        </w:rPr>
        <w:t>30</w:t>
      </w:r>
      <w:r>
        <w:rPr>
          <w:rFonts w:ascii="幼圆" w:eastAsia="幼圆" w:hAnsi="仿宋" w:hint="eastAsia"/>
          <w:sz w:val="24"/>
          <w:szCs w:val="24"/>
        </w:rPr>
        <w:t>天。</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w:t>
      </w:r>
      <w:r>
        <w:rPr>
          <w:rFonts w:ascii="幼圆" w:eastAsia="幼圆" w:hAnsi="仿宋" w:hint="eastAsia"/>
          <w:sz w:val="24"/>
          <w:szCs w:val="24"/>
        </w:rPr>
        <w:t>2</w:t>
      </w:r>
      <w:r>
        <w:rPr>
          <w:rFonts w:ascii="幼圆" w:eastAsia="幼圆" w:hAnsi="仿宋" w:hint="eastAsia"/>
          <w:sz w:val="24"/>
          <w:szCs w:val="24"/>
        </w:rPr>
        <w:t>）实施交付的地点：采购人指定的地点。</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w:t>
      </w:r>
      <w:r>
        <w:rPr>
          <w:rFonts w:ascii="幼圆" w:eastAsia="幼圆" w:hAnsi="仿宋" w:hint="eastAsia"/>
          <w:sz w:val="24"/>
          <w:szCs w:val="24"/>
        </w:rPr>
        <w:t>3</w:t>
      </w:r>
      <w:r>
        <w:rPr>
          <w:rFonts w:ascii="幼圆" w:eastAsia="幼圆" w:hAnsi="仿宋" w:hint="eastAsia"/>
          <w:sz w:val="24"/>
          <w:szCs w:val="24"/>
        </w:rPr>
        <w:t>）实施人员要求：实施期间至少配备</w:t>
      </w:r>
      <w:r>
        <w:rPr>
          <w:rFonts w:ascii="幼圆" w:eastAsia="幼圆" w:hAnsi="仿宋" w:hint="eastAsia"/>
          <w:sz w:val="24"/>
          <w:szCs w:val="24"/>
        </w:rPr>
        <w:t>2</w:t>
      </w:r>
      <w:r>
        <w:rPr>
          <w:rFonts w:ascii="幼圆" w:eastAsia="幼圆" w:hAnsi="仿宋" w:hint="eastAsia"/>
          <w:sz w:val="24"/>
          <w:szCs w:val="24"/>
        </w:rPr>
        <w:t>名驻场人员，并具备与采购人高效的沟通的能力。</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w:t>
      </w:r>
      <w:r>
        <w:rPr>
          <w:rFonts w:ascii="幼圆" w:eastAsia="幼圆" w:hAnsi="仿宋" w:hint="eastAsia"/>
          <w:sz w:val="24"/>
          <w:szCs w:val="24"/>
        </w:rPr>
        <w:t>4</w:t>
      </w:r>
      <w:r>
        <w:rPr>
          <w:rFonts w:ascii="幼圆" w:eastAsia="幼圆" w:hAnsi="仿宋" w:hint="eastAsia"/>
          <w:sz w:val="24"/>
          <w:szCs w:val="24"/>
        </w:rPr>
        <w:t>）实施过程中应科学、合理地掌握与其他工作的协调、交叉。</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w:t>
      </w:r>
      <w:r>
        <w:rPr>
          <w:rFonts w:ascii="幼圆" w:eastAsia="幼圆" w:hAnsi="仿宋" w:hint="eastAsia"/>
          <w:sz w:val="24"/>
          <w:szCs w:val="24"/>
        </w:rPr>
        <w:t>5</w:t>
      </w:r>
      <w:r>
        <w:rPr>
          <w:rFonts w:ascii="幼圆" w:eastAsia="幼圆" w:hAnsi="仿宋" w:hint="eastAsia"/>
          <w:sz w:val="24"/>
          <w:szCs w:val="24"/>
        </w:rPr>
        <w:t>）供应商须针对项目实施要求，在竞争性谈判文件中提供全面合理、可操作性强的实施方案。</w:t>
      </w:r>
    </w:p>
    <w:p w:rsidR="00F12B78" w:rsidRDefault="00B24AD4">
      <w:pPr>
        <w:pStyle w:val="10"/>
      </w:pPr>
      <w:r>
        <w:rPr>
          <w:rFonts w:hint="eastAsia"/>
        </w:rPr>
        <w:t>7.</w:t>
      </w:r>
      <w:r>
        <w:rPr>
          <w:rFonts w:hint="eastAsia"/>
        </w:rPr>
        <w:t>人员培训要求</w:t>
      </w:r>
    </w:p>
    <w:p w:rsidR="00F12B78" w:rsidRDefault="00B24AD4">
      <w:pPr>
        <w:spacing w:beforeLines="50" w:before="156" w:afterLines="50" w:after="156"/>
        <w:ind w:firstLineChars="200" w:firstLine="480"/>
        <w:rPr>
          <w:rFonts w:ascii="幼圆" w:eastAsia="幼圆" w:hAnsi="仿宋"/>
          <w:sz w:val="24"/>
          <w:szCs w:val="24"/>
        </w:rPr>
      </w:pPr>
      <w:bookmarkStart w:id="0" w:name="_Hlk9435006"/>
      <w:r>
        <w:rPr>
          <w:rFonts w:ascii="幼圆" w:eastAsia="幼圆" w:hAnsi="仿宋" w:hint="eastAsia"/>
          <w:sz w:val="24"/>
          <w:szCs w:val="24"/>
        </w:rPr>
        <w:t>为了快速实现网站系统和后台系统及相关业务知识向采购人进行转移，使其能够管理、操作使用和维护本项目相关系统，供应商应制定详细培训方案，统一完成对系统使用和维护管理人员提供培训服务，培训内容应具有针对性并确保培训质量。</w:t>
      </w:r>
      <w:bookmarkEnd w:id="0"/>
      <w:r>
        <w:rPr>
          <w:rFonts w:ascii="幼圆" w:eastAsia="幼圆" w:hAnsi="仿宋" w:hint="eastAsia"/>
          <w:sz w:val="24"/>
          <w:szCs w:val="24"/>
        </w:rPr>
        <w:t>采购人应配合供应商提供培训场地和培训环境。</w:t>
      </w:r>
    </w:p>
    <w:p w:rsidR="00F12B78" w:rsidRDefault="00B24AD4">
      <w:pPr>
        <w:pStyle w:val="10"/>
      </w:pPr>
      <w:r>
        <w:rPr>
          <w:rFonts w:hint="eastAsia"/>
        </w:rPr>
        <w:lastRenderedPageBreak/>
        <w:t>8.</w:t>
      </w:r>
      <w:r>
        <w:rPr>
          <w:rFonts w:hint="eastAsia"/>
        </w:rPr>
        <w:t>项目验收要求</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在规定的时间内完成本项目所有内容，</w:t>
      </w:r>
      <w:proofErr w:type="gramStart"/>
      <w:r w:rsidR="004617A7">
        <w:rPr>
          <w:rFonts w:ascii="幼圆" w:eastAsia="幼圆" w:hAnsi="仿宋" w:hint="eastAsia"/>
          <w:sz w:val="24"/>
          <w:szCs w:val="24"/>
        </w:rPr>
        <w:t>经</w:t>
      </w:r>
      <w:bookmarkStart w:id="1" w:name="_GoBack"/>
      <w:bookmarkEnd w:id="1"/>
      <w:r>
        <w:rPr>
          <w:rFonts w:ascii="幼圆" w:eastAsia="幼圆" w:hAnsi="仿宋" w:hint="eastAsia"/>
          <w:sz w:val="24"/>
          <w:szCs w:val="24"/>
        </w:rPr>
        <w:t>供应</w:t>
      </w:r>
      <w:proofErr w:type="gramEnd"/>
      <w:r>
        <w:rPr>
          <w:rFonts w:ascii="幼圆" w:eastAsia="幼圆" w:hAnsi="仿宋" w:hint="eastAsia"/>
          <w:sz w:val="24"/>
          <w:szCs w:val="24"/>
        </w:rPr>
        <w:t>商</w:t>
      </w:r>
      <w:r>
        <w:rPr>
          <w:rFonts w:ascii="幼圆" w:eastAsia="幼圆" w:hAnsi="仿宋" w:hint="eastAsia"/>
          <w:sz w:val="24"/>
          <w:szCs w:val="24"/>
        </w:rPr>
        <w:t>自测试通过后，向采购人提交项</w:t>
      </w:r>
      <w:r>
        <w:rPr>
          <w:rFonts w:ascii="幼圆" w:eastAsia="幼圆" w:hAnsi="仿宋" w:hint="eastAsia"/>
          <w:sz w:val="24"/>
          <w:szCs w:val="24"/>
        </w:rPr>
        <w:t>目验收书面申请，并根据与采购人确定的验收核验清单提交相关交付物。</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采购人在接到书面验收申请后，组织相关人员按照合同条款、相关标准规范及验收核验清单对交付物进行逐一核验，所有交付</w:t>
      </w:r>
      <w:proofErr w:type="gramStart"/>
      <w:r>
        <w:rPr>
          <w:rFonts w:ascii="幼圆" w:eastAsia="幼圆" w:hAnsi="仿宋" w:hint="eastAsia"/>
          <w:sz w:val="24"/>
          <w:szCs w:val="24"/>
        </w:rPr>
        <w:t>物满足</w:t>
      </w:r>
      <w:proofErr w:type="gramEnd"/>
      <w:r>
        <w:rPr>
          <w:rFonts w:ascii="幼圆" w:eastAsia="幼圆" w:hAnsi="仿宋" w:hint="eastAsia"/>
          <w:sz w:val="24"/>
          <w:szCs w:val="24"/>
        </w:rPr>
        <w:t>要求，双方签署验收通过的确认函。采购人及供应</w:t>
      </w:r>
      <w:proofErr w:type="gramStart"/>
      <w:r>
        <w:rPr>
          <w:rFonts w:ascii="幼圆" w:eastAsia="幼圆" w:hAnsi="仿宋" w:hint="eastAsia"/>
          <w:sz w:val="24"/>
          <w:szCs w:val="24"/>
        </w:rPr>
        <w:t>商双方</w:t>
      </w:r>
      <w:proofErr w:type="gramEnd"/>
      <w:r>
        <w:rPr>
          <w:rFonts w:ascii="幼圆" w:eastAsia="幼圆" w:hAnsi="仿宋" w:hint="eastAsia"/>
          <w:sz w:val="24"/>
          <w:szCs w:val="24"/>
        </w:rPr>
        <w:t>确认签字后，即为项目终验完成。验收不合格的，供应商需根据采购人意见进行整改至达到验收要求。</w:t>
      </w:r>
    </w:p>
    <w:p w:rsidR="00F12B78" w:rsidRDefault="00B24AD4">
      <w:pPr>
        <w:ind w:firstLineChars="200" w:firstLine="480"/>
        <w:rPr>
          <w:rFonts w:ascii="幼圆" w:eastAsia="幼圆"/>
        </w:rPr>
      </w:pPr>
      <w:r>
        <w:rPr>
          <w:rFonts w:ascii="幼圆" w:eastAsia="幼圆" w:hAnsi="仿宋" w:hint="eastAsia"/>
          <w:sz w:val="24"/>
          <w:szCs w:val="24"/>
        </w:rPr>
        <w:t>交付物包括但不限于软件使用手册、部署文档，以及项目相关过程管理文档等材料。</w:t>
      </w:r>
    </w:p>
    <w:p w:rsidR="00F12B78" w:rsidRDefault="00B24AD4">
      <w:pPr>
        <w:pStyle w:val="10"/>
      </w:pPr>
      <w:r>
        <w:rPr>
          <w:rFonts w:hint="eastAsia"/>
        </w:rPr>
        <w:t>9.</w:t>
      </w:r>
      <w:r>
        <w:rPr>
          <w:rFonts w:hint="eastAsia"/>
        </w:rPr>
        <w:t>售后运维要求</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质保期限：项目验收合格之日起</w:t>
      </w:r>
      <w:r>
        <w:rPr>
          <w:rFonts w:ascii="幼圆" w:eastAsia="幼圆" w:hAnsi="仿宋" w:hint="eastAsia"/>
          <w:sz w:val="24"/>
          <w:szCs w:val="24"/>
        </w:rPr>
        <w:t>1</w:t>
      </w:r>
      <w:r>
        <w:rPr>
          <w:rFonts w:ascii="幼圆" w:eastAsia="幼圆" w:hAnsi="仿宋" w:hint="eastAsia"/>
          <w:sz w:val="24"/>
          <w:szCs w:val="24"/>
        </w:rPr>
        <w:t>年。</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服务方式：包括但不限于电话支持服务、人员驻场服务及电子邮件</w:t>
      </w:r>
      <w:r>
        <w:rPr>
          <w:rFonts w:ascii="幼圆" w:eastAsia="幼圆" w:hAnsi="仿宋" w:hint="eastAsia"/>
          <w:sz w:val="24"/>
          <w:szCs w:val="24"/>
        </w:rPr>
        <w:t>服务。</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服务响应时间：服务响应时间不低于如下要求：</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电话支持服务：提供</w:t>
      </w:r>
      <w:r>
        <w:rPr>
          <w:rFonts w:ascii="幼圆" w:eastAsia="幼圆" w:hAnsi="仿宋" w:hint="eastAsia"/>
          <w:sz w:val="24"/>
          <w:szCs w:val="24"/>
        </w:rPr>
        <w:t>7*24</w:t>
      </w:r>
      <w:r>
        <w:rPr>
          <w:rFonts w:ascii="幼圆" w:eastAsia="幼圆" w:hAnsi="仿宋" w:hint="eastAsia"/>
          <w:sz w:val="24"/>
          <w:szCs w:val="24"/>
        </w:rPr>
        <w:t>小时电话支持服务，随时接受客户对系统网站操作的咨询，及时解答客户遇到的问题。</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人员驻场服务：至少提供</w:t>
      </w:r>
      <w:r>
        <w:rPr>
          <w:rFonts w:ascii="幼圆" w:eastAsia="幼圆" w:hAnsi="仿宋" w:hint="eastAsia"/>
          <w:sz w:val="24"/>
          <w:szCs w:val="24"/>
        </w:rPr>
        <w:t>1</w:t>
      </w:r>
      <w:r>
        <w:rPr>
          <w:rFonts w:ascii="幼圆" w:eastAsia="幼圆" w:hAnsi="仿宋" w:hint="eastAsia"/>
          <w:sz w:val="24"/>
          <w:szCs w:val="24"/>
        </w:rPr>
        <w:t>名驻场人员做驻场服务保障，同时遵循人员驻场服务管理流程和规章制度。</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电子邮件服务：提供</w:t>
      </w:r>
      <w:r>
        <w:rPr>
          <w:rFonts w:ascii="幼圆" w:eastAsia="幼圆" w:hAnsi="仿宋" w:hint="eastAsia"/>
          <w:sz w:val="24"/>
          <w:szCs w:val="24"/>
        </w:rPr>
        <w:t>5*8</w:t>
      </w:r>
      <w:r>
        <w:rPr>
          <w:rFonts w:ascii="幼圆" w:eastAsia="幼圆" w:hAnsi="仿宋" w:hint="eastAsia"/>
          <w:sz w:val="24"/>
          <w:szCs w:val="24"/>
        </w:rPr>
        <w:t>（工作日）邮件支持。</w:t>
      </w:r>
    </w:p>
    <w:p w:rsidR="00F12B78" w:rsidRDefault="00B24AD4">
      <w:pPr>
        <w:spacing w:beforeLines="50" w:before="156" w:afterLines="50" w:after="156"/>
        <w:ind w:firstLineChars="200" w:firstLine="480"/>
        <w:rPr>
          <w:rFonts w:ascii="幼圆" w:eastAsia="幼圆" w:hAnsi="仿宋"/>
          <w:sz w:val="24"/>
          <w:szCs w:val="24"/>
        </w:rPr>
      </w:pPr>
      <w:r>
        <w:rPr>
          <w:rFonts w:ascii="幼圆" w:eastAsia="幼圆" w:hAnsi="仿宋" w:hint="eastAsia"/>
          <w:sz w:val="24"/>
          <w:szCs w:val="24"/>
        </w:rPr>
        <w:t>服务内容：至少包括咨询服务、系统故障修复、故障分析报告、软件升级、系统备份与还原、定期跟踪巡检服务。</w:t>
      </w:r>
    </w:p>
    <w:sectPr w:rsidR="00F12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AD4" w:rsidRDefault="00B24AD4">
      <w:pPr>
        <w:spacing w:line="240" w:lineRule="auto"/>
      </w:pPr>
      <w:r>
        <w:separator/>
      </w:r>
    </w:p>
  </w:endnote>
  <w:endnote w:type="continuationSeparator" w:id="0">
    <w:p w:rsidR="00B24AD4" w:rsidRDefault="00B24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AD4" w:rsidRDefault="00B24AD4">
      <w:pPr>
        <w:spacing w:before="0" w:after="0"/>
      </w:pPr>
      <w:r>
        <w:separator/>
      </w:r>
    </w:p>
  </w:footnote>
  <w:footnote w:type="continuationSeparator" w:id="0">
    <w:p w:rsidR="00B24AD4" w:rsidRDefault="00B24AD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C9175"/>
    <w:multiLevelType w:val="singleLevel"/>
    <w:tmpl w:val="BBEC9175"/>
    <w:lvl w:ilvl="0">
      <w:start w:val="2"/>
      <w:numFmt w:val="decimal"/>
      <w:lvlText w:val="%1."/>
      <w:lvlJc w:val="left"/>
      <w:pPr>
        <w:tabs>
          <w:tab w:val="left" w:pos="312"/>
        </w:tabs>
      </w:pPr>
    </w:lvl>
  </w:abstractNum>
  <w:abstractNum w:abstractNumId="1">
    <w:nsid w:val="36910E24"/>
    <w:multiLevelType w:val="hybridMultilevel"/>
    <w:tmpl w:val="69F2C8CE"/>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482D3974"/>
    <w:multiLevelType w:val="multilevel"/>
    <w:tmpl w:val="482D3974"/>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ascii="Calibri" w:hAnsi="Calibri" w:cs="Calibri" w:hint="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nsid w:val="7ACF3657"/>
    <w:multiLevelType w:val="hybridMultilevel"/>
    <w:tmpl w:val="BDEA6DEE"/>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Y2M4NjdlZTAxYTIwOWUzODg3YTNkZGY1ZmM4NDUifQ=="/>
  </w:docVars>
  <w:rsids>
    <w:rsidRoot w:val="00526FB1"/>
    <w:rsid w:val="8BDA2060"/>
    <w:rsid w:val="9FCE36EF"/>
    <w:rsid w:val="AFB77CDD"/>
    <w:rsid w:val="B5F15DCA"/>
    <w:rsid w:val="B81B9505"/>
    <w:rsid w:val="BBAFF9E7"/>
    <w:rsid w:val="BC7237F0"/>
    <w:rsid w:val="BD7A002D"/>
    <w:rsid w:val="BDBC616A"/>
    <w:rsid w:val="BE507F8F"/>
    <w:rsid w:val="BE7FAA02"/>
    <w:rsid w:val="BEEA89B8"/>
    <w:rsid w:val="BFCD0F80"/>
    <w:rsid w:val="BFE57844"/>
    <w:rsid w:val="BFFF6962"/>
    <w:rsid w:val="C8FD8365"/>
    <w:rsid w:val="CBF65EE0"/>
    <w:rsid w:val="CC5E3167"/>
    <w:rsid w:val="CE379B53"/>
    <w:rsid w:val="D01BAF73"/>
    <w:rsid w:val="D3E7A2E6"/>
    <w:rsid w:val="D7793CF3"/>
    <w:rsid w:val="D77F84AE"/>
    <w:rsid w:val="D79FDA3C"/>
    <w:rsid w:val="DAF70724"/>
    <w:rsid w:val="DBFAA492"/>
    <w:rsid w:val="DDE9E030"/>
    <w:rsid w:val="DFDDB16A"/>
    <w:rsid w:val="DFED53BC"/>
    <w:rsid w:val="E3DFC1ED"/>
    <w:rsid w:val="E53DD9DE"/>
    <w:rsid w:val="E59F8804"/>
    <w:rsid w:val="E70F85F1"/>
    <w:rsid w:val="E9DF3D8F"/>
    <w:rsid w:val="EBFAB09F"/>
    <w:rsid w:val="EBFE7EE3"/>
    <w:rsid w:val="ECD75C51"/>
    <w:rsid w:val="EF6F05A8"/>
    <w:rsid w:val="EF7724F9"/>
    <w:rsid w:val="EF9E5366"/>
    <w:rsid w:val="EFCCF4BE"/>
    <w:rsid w:val="EFDD5804"/>
    <w:rsid w:val="EFDDF31F"/>
    <w:rsid w:val="EFF6A0D0"/>
    <w:rsid w:val="EFFDA591"/>
    <w:rsid w:val="F11F2C59"/>
    <w:rsid w:val="F2DD8CC5"/>
    <w:rsid w:val="F2FB4694"/>
    <w:rsid w:val="F5FB286C"/>
    <w:rsid w:val="F67D0244"/>
    <w:rsid w:val="F6D93A48"/>
    <w:rsid w:val="F6DFFE89"/>
    <w:rsid w:val="F7795F2E"/>
    <w:rsid w:val="F7F39FF9"/>
    <w:rsid w:val="F7FEDF00"/>
    <w:rsid w:val="F8B76865"/>
    <w:rsid w:val="F9E779C2"/>
    <w:rsid w:val="FAEFD917"/>
    <w:rsid w:val="FB39F2A7"/>
    <w:rsid w:val="FBBBAF5F"/>
    <w:rsid w:val="FBFF070D"/>
    <w:rsid w:val="FCFC7ED1"/>
    <w:rsid w:val="FE9B4137"/>
    <w:rsid w:val="FEFA1895"/>
    <w:rsid w:val="FF633602"/>
    <w:rsid w:val="FF676090"/>
    <w:rsid w:val="FF6FEE09"/>
    <w:rsid w:val="FF9FBA54"/>
    <w:rsid w:val="FFA542A5"/>
    <w:rsid w:val="FFBF1906"/>
    <w:rsid w:val="FFBFDA76"/>
    <w:rsid w:val="FFC62ACC"/>
    <w:rsid w:val="FFCB1288"/>
    <w:rsid w:val="FFDBD65B"/>
    <w:rsid w:val="FFF361CC"/>
    <w:rsid w:val="FFF417A3"/>
    <w:rsid w:val="FFFB595D"/>
    <w:rsid w:val="FFFB6C7A"/>
    <w:rsid w:val="FFFD35EA"/>
    <w:rsid w:val="FFFEB3D9"/>
    <w:rsid w:val="00050DB1"/>
    <w:rsid w:val="00067282"/>
    <w:rsid w:val="000B2D04"/>
    <w:rsid w:val="00133EDE"/>
    <w:rsid w:val="00157654"/>
    <w:rsid w:val="00163F94"/>
    <w:rsid w:val="00196EB5"/>
    <w:rsid w:val="002346B8"/>
    <w:rsid w:val="002349DF"/>
    <w:rsid w:val="00240322"/>
    <w:rsid w:val="00256D00"/>
    <w:rsid w:val="00267090"/>
    <w:rsid w:val="002A7C2F"/>
    <w:rsid w:val="002B25E8"/>
    <w:rsid w:val="003046F8"/>
    <w:rsid w:val="0031217A"/>
    <w:rsid w:val="003171BF"/>
    <w:rsid w:val="003221C8"/>
    <w:rsid w:val="0038640C"/>
    <w:rsid w:val="003877B9"/>
    <w:rsid w:val="003B0CF6"/>
    <w:rsid w:val="003B1A98"/>
    <w:rsid w:val="004364FC"/>
    <w:rsid w:val="004617A7"/>
    <w:rsid w:val="0046790D"/>
    <w:rsid w:val="00476A2A"/>
    <w:rsid w:val="00526FB1"/>
    <w:rsid w:val="005E6944"/>
    <w:rsid w:val="00630757"/>
    <w:rsid w:val="00634BE9"/>
    <w:rsid w:val="006731E1"/>
    <w:rsid w:val="006B562D"/>
    <w:rsid w:val="006F35F4"/>
    <w:rsid w:val="0074443A"/>
    <w:rsid w:val="007665A9"/>
    <w:rsid w:val="007D2B48"/>
    <w:rsid w:val="007F078D"/>
    <w:rsid w:val="007F483F"/>
    <w:rsid w:val="007F5C12"/>
    <w:rsid w:val="008103D3"/>
    <w:rsid w:val="008125DF"/>
    <w:rsid w:val="008647EB"/>
    <w:rsid w:val="0086671B"/>
    <w:rsid w:val="00867DB5"/>
    <w:rsid w:val="008A614D"/>
    <w:rsid w:val="009639BE"/>
    <w:rsid w:val="009D7759"/>
    <w:rsid w:val="009E7D7C"/>
    <w:rsid w:val="00AB302B"/>
    <w:rsid w:val="00B24AD4"/>
    <w:rsid w:val="00B31C02"/>
    <w:rsid w:val="00B85336"/>
    <w:rsid w:val="00BD05FA"/>
    <w:rsid w:val="00C00E4E"/>
    <w:rsid w:val="00C450CB"/>
    <w:rsid w:val="00C534AB"/>
    <w:rsid w:val="00C7763C"/>
    <w:rsid w:val="00CB7D43"/>
    <w:rsid w:val="00D0280C"/>
    <w:rsid w:val="00D56BB9"/>
    <w:rsid w:val="00D935DB"/>
    <w:rsid w:val="00E0395E"/>
    <w:rsid w:val="00E1305B"/>
    <w:rsid w:val="00E44061"/>
    <w:rsid w:val="00E73AEB"/>
    <w:rsid w:val="00E913B5"/>
    <w:rsid w:val="00EE547E"/>
    <w:rsid w:val="00F12B78"/>
    <w:rsid w:val="00F25057"/>
    <w:rsid w:val="00F7534E"/>
    <w:rsid w:val="00F91FCB"/>
    <w:rsid w:val="00F942B9"/>
    <w:rsid w:val="00FA2578"/>
    <w:rsid w:val="00FE5180"/>
    <w:rsid w:val="05AF5202"/>
    <w:rsid w:val="0BF5FED0"/>
    <w:rsid w:val="0F1B579D"/>
    <w:rsid w:val="1BD1628D"/>
    <w:rsid w:val="1FFB06DB"/>
    <w:rsid w:val="2FFFD1F5"/>
    <w:rsid w:val="325D6524"/>
    <w:rsid w:val="35FD4040"/>
    <w:rsid w:val="3CDD4B4E"/>
    <w:rsid w:val="3D7FF471"/>
    <w:rsid w:val="3DBB2B0C"/>
    <w:rsid w:val="3DDA369B"/>
    <w:rsid w:val="3DDFA8EF"/>
    <w:rsid w:val="3F7E4AC6"/>
    <w:rsid w:val="3FEE6DFA"/>
    <w:rsid w:val="4DCEF24B"/>
    <w:rsid w:val="52BFD302"/>
    <w:rsid w:val="537C2A88"/>
    <w:rsid w:val="55BD09F7"/>
    <w:rsid w:val="55FFEA64"/>
    <w:rsid w:val="56A7A6CA"/>
    <w:rsid w:val="57BFD3EB"/>
    <w:rsid w:val="57FD3E03"/>
    <w:rsid w:val="57FEB6C9"/>
    <w:rsid w:val="59BF9046"/>
    <w:rsid w:val="5BF3ED8F"/>
    <w:rsid w:val="5D52E93B"/>
    <w:rsid w:val="5EFB3BD1"/>
    <w:rsid w:val="5F7335ED"/>
    <w:rsid w:val="5F79F27A"/>
    <w:rsid w:val="5FBF4764"/>
    <w:rsid w:val="5FDB5999"/>
    <w:rsid w:val="5FE437BF"/>
    <w:rsid w:val="67FEE264"/>
    <w:rsid w:val="6CF71ACF"/>
    <w:rsid w:val="6CFDB910"/>
    <w:rsid w:val="6DBEBADA"/>
    <w:rsid w:val="6DBF09DC"/>
    <w:rsid w:val="6E559C8E"/>
    <w:rsid w:val="6EFD7C09"/>
    <w:rsid w:val="6F7EAE96"/>
    <w:rsid w:val="6F8C7363"/>
    <w:rsid w:val="6FEDDD52"/>
    <w:rsid w:val="6FEF0287"/>
    <w:rsid w:val="75220F59"/>
    <w:rsid w:val="75AEDC9F"/>
    <w:rsid w:val="76F44DE6"/>
    <w:rsid w:val="779E3471"/>
    <w:rsid w:val="77EBB1F1"/>
    <w:rsid w:val="793DB32D"/>
    <w:rsid w:val="79DC4CB6"/>
    <w:rsid w:val="79FD5E1E"/>
    <w:rsid w:val="7D77A433"/>
    <w:rsid w:val="7DC4DB7E"/>
    <w:rsid w:val="7E7701BD"/>
    <w:rsid w:val="7EAFCACD"/>
    <w:rsid w:val="7EC711DA"/>
    <w:rsid w:val="7EEFAFAF"/>
    <w:rsid w:val="7EF31120"/>
    <w:rsid w:val="7EFD629A"/>
    <w:rsid w:val="7F7531B8"/>
    <w:rsid w:val="7F7F6135"/>
    <w:rsid w:val="7F7F8A4F"/>
    <w:rsid w:val="7FBF6538"/>
    <w:rsid w:val="7FEBB677"/>
    <w:rsid w:val="7FF56964"/>
    <w:rsid w:val="7FF5DF61"/>
    <w:rsid w:val="7FFD8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360" w:lineRule="auto"/>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widowControl w:val="0"/>
      <w:jc w:val="both"/>
      <w:outlineLvl w:val="0"/>
    </w:pPr>
    <w:rPr>
      <w:rFonts w:ascii="幼圆" w:eastAsia="幼圆" w:hAnsiTheme="minorEastAsia" w:cs="Times New Roman"/>
      <w:b/>
      <w:bCs/>
      <w:kern w:val="44"/>
      <w:sz w:val="24"/>
      <w:szCs w:val="24"/>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0"/>
    <w:uiPriority w:val="9"/>
    <w:qFormat/>
    <w:rPr>
      <w:rFonts w:ascii="幼圆" w:eastAsia="幼圆" w:hAnsiTheme="minorEastAsia" w:cs="Times New Roman"/>
      <w:b/>
      <w:bCs/>
      <w:kern w:val="44"/>
      <w:sz w:val="24"/>
      <w:szCs w:val="24"/>
    </w:rPr>
  </w:style>
  <w:style w:type="paragraph" w:customStyle="1" w:styleId="a6">
    <w:name w:val="_正文"/>
    <w:basedOn w:val="a"/>
    <w:link w:val="858D7CFB-ED40-4347-BF05-701D383B685F"/>
    <w:qFormat/>
    <w:pPr>
      <w:widowControl w:val="0"/>
      <w:spacing w:before="0" w:after="0"/>
      <w:ind w:firstLineChars="200" w:firstLine="200"/>
      <w:jc w:val="both"/>
    </w:pPr>
    <w:rPr>
      <w:rFonts w:ascii="Calibri" w:eastAsia="宋体" w:hAnsi="Calibri" w:cs="Times New Roman"/>
      <w:sz w:val="24"/>
      <w:szCs w:val="21"/>
    </w:rPr>
  </w:style>
  <w:style w:type="character" w:customStyle="1" w:styleId="858D7CFB-ED40-4347-BF05-701D383B685F">
    <w:name w:val="_正文{858D7CFB-ED40-4347-BF05-701D383B685F}"/>
    <w:link w:val="a6"/>
    <w:qFormat/>
    <w:rPr>
      <w:rFonts w:ascii="Calibri" w:eastAsia="宋体" w:hAnsi="Calibri" w:cs="Times New Roman"/>
      <w:sz w:val="24"/>
      <w:szCs w:val="21"/>
    </w:rPr>
  </w:style>
  <w:style w:type="paragraph" w:customStyle="1" w:styleId="1">
    <w:name w:val="_标题 1"/>
    <w:basedOn w:val="10"/>
    <w:next w:val="a6"/>
    <w:qFormat/>
    <w:pPr>
      <w:numPr>
        <w:numId w:val="1"/>
      </w:numPr>
      <w:spacing w:beforeLines="50" w:before="156" w:afterLines="50" w:after="156"/>
      <w:jc w:val="left"/>
    </w:pPr>
    <w:rPr>
      <w:rFonts w:hAnsi="Calibri"/>
    </w:rPr>
  </w:style>
  <w:style w:type="paragraph" w:customStyle="1" w:styleId="2">
    <w:name w:val="_标题 2"/>
    <w:basedOn w:val="20"/>
    <w:next w:val="a6"/>
    <w:qFormat/>
    <w:pPr>
      <w:widowControl w:val="0"/>
      <w:numPr>
        <w:ilvl w:val="1"/>
        <w:numId w:val="1"/>
      </w:numPr>
      <w:spacing w:beforeLines="50" w:before="156" w:afterLines="50" w:after="156" w:line="360" w:lineRule="auto"/>
      <w:jc w:val="both"/>
    </w:pPr>
    <w:rPr>
      <w:rFonts w:ascii="幼圆" w:eastAsia="幼圆" w:hAnsi="Cambria" w:cs="Times New Roman"/>
      <w:kern w:val="0"/>
      <w:sz w:val="24"/>
    </w:rPr>
  </w:style>
  <w:style w:type="paragraph" w:customStyle="1" w:styleId="3">
    <w:name w:val="_标题 3"/>
    <w:basedOn w:val="30"/>
    <w:next w:val="a6"/>
    <w:qFormat/>
    <w:pPr>
      <w:widowControl w:val="0"/>
      <w:numPr>
        <w:ilvl w:val="2"/>
        <w:numId w:val="1"/>
      </w:numPr>
      <w:tabs>
        <w:tab w:val="left" w:pos="360"/>
      </w:tabs>
      <w:spacing w:beforeLines="50" w:afterLines="50" w:line="360" w:lineRule="auto"/>
      <w:jc w:val="both"/>
    </w:pPr>
    <w:rPr>
      <w:rFonts w:ascii="Calibri" w:eastAsia="黑体" w:hAnsi="Calibri" w:cs="Times New Roman"/>
      <w:kern w:val="0"/>
    </w:rPr>
  </w:style>
  <w:style w:type="paragraph" w:customStyle="1" w:styleId="4">
    <w:name w:val="_标题 4"/>
    <w:basedOn w:val="40"/>
    <w:next w:val="a6"/>
    <w:qFormat/>
    <w:pPr>
      <w:widowControl w:val="0"/>
      <w:numPr>
        <w:ilvl w:val="3"/>
        <w:numId w:val="1"/>
      </w:numPr>
      <w:tabs>
        <w:tab w:val="left" w:pos="360"/>
        <w:tab w:val="left" w:pos="1644"/>
      </w:tabs>
      <w:spacing w:beforeLines="50" w:afterLines="50" w:line="360" w:lineRule="auto"/>
      <w:ind w:left="1644" w:hanging="850"/>
      <w:jc w:val="both"/>
    </w:pPr>
    <w:rPr>
      <w:rFonts w:ascii="Cambria" w:eastAsia="黑体" w:hAnsi="Cambria" w:cs="Times New Roman"/>
      <w:kern w:val="0"/>
      <w:sz w:val="30"/>
    </w:rPr>
  </w:style>
  <w:style w:type="character" w:customStyle="1" w:styleId="2Char">
    <w:name w:val="标题 2 Char"/>
    <w:basedOn w:val="a0"/>
    <w:link w:val="20"/>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0"/>
    <w:uiPriority w:val="9"/>
    <w:semiHidden/>
    <w:qFormat/>
    <w:rPr>
      <w:b/>
      <w:bCs/>
      <w:sz w:val="32"/>
      <w:szCs w:val="32"/>
    </w:rPr>
  </w:style>
  <w:style w:type="character" w:customStyle="1" w:styleId="4Char">
    <w:name w:val="标题 4 Char"/>
    <w:basedOn w:val="a0"/>
    <w:link w:val="40"/>
    <w:uiPriority w:val="9"/>
    <w:semiHidden/>
    <w:qFormat/>
    <w:rPr>
      <w:rFonts w:asciiTheme="majorHAnsi" w:eastAsiaTheme="majorEastAsia" w:hAnsiTheme="majorHAnsi" w:cstheme="majorBidi"/>
      <w:b/>
      <w:bCs/>
      <w:sz w:val="28"/>
      <w:szCs w:val="28"/>
    </w:rPr>
  </w:style>
  <w:style w:type="paragraph" w:customStyle="1" w:styleId="TableParagraph">
    <w:name w:val="Table Paragraph"/>
    <w:basedOn w:val="a"/>
    <w:uiPriority w:val="1"/>
    <w:qFormat/>
    <w:pPr>
      <w:widowControl w:val="0"/>
      <w:autoSpaceDE w:val="0"/>
      <w:autoSpaceDN w:val="0"/>
      <w:spacing w:before="0" w:after="0" w:line="240" w:lineRule="auto"/>
      <w:ind w:left="103"/>
    </w:pPr>
    <w:rPr>
      <w:rFonts w:ascii="仿宋" w:eastAsia="仿宋" w:hAnsi="仿宋" w:cs="仿宋"/>
      <w:kern w:val="0"/>
      <w:sz w:val="22"/>
      <w:lang w:eastAsia="en-US"/>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20" w:after="120" w:line="360" w:lineRule="auto"/>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widowControl w:val="0"/>
      <w:jc w:val="both"/>
      <w:outlineLvl w:val="0"/>
    </w:pPr>
    <w:rPr>
      <w:rFonts w:ascii="幼圆" w:eastAsia="幼圆" w:hAnsiTheme="minorEastAsia" w:cs="Times New Roman"/>
      <w:b/>
      <w:bCs/>
      <w:kern w:val="44"/>
      <w:sz w:val="24"/>
      <w:szCs w:val="24"/>
    </w:rPr>
  </w:style>
  <w:style w:type="paragraph" w:styleId="20">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0"/>
    <w:uiPriority w:val="9"/>
    <w:qFormat/>
    <w:rPr>
      <w:rFonts w:ascii="幼圆" w:eastAsia="幼圆" w:hAnsiTheme="minorEastAsia" w:cs="Times New Roman"/>
      <w:b/>
      <w:bCs/>
      <w:kern w:val="44"/>
      <w:sz w:val="24"/>
      <w:szCs w:val="24"/>
    </w:rPr>
  </w:style>
  <w:style w:type="paragraph" w:customStyle="1" w:styleId="a6">
    <w:name w:val="_正文"/>
    <w:basedOn w:val="a"/>
    <w:link w:val="858D7CFB-ED40-4347-BF05-701D383B685F"/>
    <w:qFormat/>
    <w:pPr>
      <w:widowControl w:val="0"/>
      <w:spacing w:before="0" w:after="0"/>
      <w:ind w:firstLineChars="200" w:firstLine="200"/>
      <w:jc w:val="both"/>
    </w:pPr>
    <w:rPr>
      <w:rFonts w:ascii="Calibri" w:eastAsia="宋体" w:hAnsi="Calibri" w:cs="Times New Roman"/>
      <w:sz w:val="24"/>
      <w:szCs w:val="21"/>
    </w:rPr>
  </w:style>
  <w:style w:type="character" w:customStyle="1" w:styleId="858D7CFB-ED40-4347-BF05-701D383B685F">
    <w:name w:val="_正文{858D7CFB-ED40-4347-BF05-701D383B685F}"/>
    <w:link w:val="a6"/>
    <w:qFormat/>
    <w:rPr>
      <w:rFonts w:ascii="Calibri" w:eastAsia="宋体" w:hAnsi="Calibri" w:cs="Times New Roman"/>
      <w:sz w:val="24"/>
      <w:szCs w:val="21"/>
    </w:rPr>
  </w:style>
  <w:style w:type="paragraph" w:customStyle="1" w:styleId="1">
    <w:name w:val="_标题 1"/>
    <w:basedOn w:val="10"/>
    <w:next w:val="a6"/>
    <w:qFormat/>
    <w:pPr>
      <w:numPr>
        <w:numId w:val="1"/>
      </w:numPr>
      <w:spacing w:beforeLines="50" w:before="156" w:afterLines="50" w:after="156"/>
      <w:jc w:val="left"/>
    </w:pPr>
    <w:rPr>
      <w:rFonts w:hAnsi="Calibri"/>
    </w:rPr>
  </w:style>
  <w:style w:type="paragraph" w:customStyle="1" w:styleId="2">
    <w:name w:val="_标题 2"/>
    <w:basedOn w:val="20"/>
    <w:next w:val="a6"/>
    <w:qFormat/>
    <w:pPr>
      <w:widowControl w:val="0"/>
      <w:numPr>
        <w:ilvl w:val="1"/>
        <w:numId w:val="1"/>
      </w:numPr>
      <w:spacing w:beforeLines="50" w:before="156" w:afterLines="50" w:after="156" w:line="360" w:lineRule="auto"/>
      <w:jc w:val="both"/>
    </w:pPr>
    <w:rPr>
      <w:rFonts w:ascii="幼圆" w:eastAsia="幼圆" w:hAnsi="Cambria" w:cs="Times New Roman"/>
      <w:kern w:val="0"/>
      <w:sz w:val="24"/>
    </w:rPr>
  </w:style>
  <w:style w:type="paragraph" w:customStyle="1" w:styleId="3">
    <w:name w:val="_标题 3"/>
    <w:basedOn w:val="30"/>
    <w:next w:val="a6"/>
    <w:qFormat/>
    <w:pPr>
      <w:widowControl w:val="0"/>
      <w:numPr>
        <w:ilvl w:val="2"/>
        <w:numId w:val="1"/>
      </w:numPr>
      <w:tabs>
        <w:tab w:val="left" w:pos="360"/>
      </w:tabs>
      <w:spacing w:beforeLines="50" w:afterLines="50" w:line="360" w:lineRule="auto"/>
      <w:jc w:val="both"/>
    </w:pPr>
    <w:rPr>
      <w:rFonts w:ascii="Calibri" w:eastAsia="黑体" w:hAnsi="Calibri" w:cs="Times New Roman"/>
      <w:kern w:val="0"/>
    </w:rPr>
  </w:style>
  <w:style w:type="paragraph" w:customStyle="1" w:styleId="4">
    <w:name w:val="_标题 4"/>
    <w:basedOn w:val="40"/>
    <w:next w:val="a6"/>
    <w:qFormat/>
    <w:pPr>
      <w:widowControl w:val="0"/>
      <w:numPr>
        <w:ilvl w:val="3"/>
        <w:numId w:val="1"/>
      </w:numPr>
      <w:tabs>
        <w:tab w:val="left" w:pos="360"/>
        <w:tab w:val="left" w:pos="1644"/>
      </w:tabs>
      <w:spacing w:beforeLines="50" w:afterLines="50" w:line="360" w:lineRule="auto"/>
      <w:ind w:left="1644" w:hanging="850"/>
      <w:jc w:val="both"/>
    </w:pPr>
    <w:rPr>
      <w:rFonts w:ascii="Cambria" w:eastAsia="黑体" w:hAnsi="Cambria" w:cs="Times New Roman"/>
      <w:kern w:val="0"/>
      <w:sz w:val="30"/>
    </w:rPr>
  </w:style>
  <w:style w:type="character" w:customStyle="1" w:styleId="2Char">
    <w:name w:val="标题 2 Char"/>
    <w:basedOn w:val="a0"/>
    <w:link w:val="20"/>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0"/>
    <w:uiPriority w:val="9"/>
    <w:semiHidden/>
    <w:qFormat/>
    <w:rPr>
      <w:b/>
      <w:bCs/>
      <w:sz w:val="32"/>
      <w:szCs w:val="32"/>
    </w:rPr>
  </w:style>
  <w:style w:type="character" w:customStyle="1" w:styleId="4Char">
    <w:name w:val="标题 4 Char"/>
    <w:basedOn w:val="a0"/>
    <w:link w:val="40"/>
    <w:uiPriority w:val="9"/>
    <w:semiHidden/>
    <w:qFormat/>
    <w:rPr>
      <w:rFonts w:asciiTheme="majorHAnsi" w:eastAsiaTheme="majorEastAsia" w:hAnsiTheme="majorHAnsi" w:cstheme="majorBidi"/>
      <w:b/>
      <w:bCs/>
      <w:sz w:val="28"/>
      <w:szCs w:val="28"/>
    </w:rPr>
  </w:style>
  <w:style w:type="paragraph" w:customStyle="1" w:styleId="TableParagraph">
    <w:name w:val="Table Paragraph"/>
    <w:basedOn w:val="a"/>
    <w:uiPriority w:val="1"/>
    <w:qFormat/>
    <w:pPr>
      <w:widowControl w:val="0"/>
      <w:autoSpaceDE w:val="0"/>
      <w:autoSpaceDN w:val="0"/>
      <w:spacing w:before="0" w:after="0" w:line="240" w:lineRule="auto"/>
      <w:ind w:left="103"/>
    </w:pPr>
    <w:rPr>
      <w:rFonts w:ascii="仿宋" w:eastAsia="仿宋" w:hAnsi="仿宋" w:cs="仿宋"/>
      <w:kern w:val="0"/>
      <w:sz w:val="22"/>
      <w:lang w:eastAsia="en-US"/>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43</cp:revision>
  <dcterms:created xsi:type="dcterms:W3CDTF">2021-10-21T07:56:00Z</dcterms:created>
  <dcterms:modified xsi:type="dcterms:W3CDTF">2022-09-23T12:53:00Z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5E1F974D94C04E1BA799B1658D45C139</vt:lpwstr>
  </property>
</Properties>
</file>